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4C32" w14:textId="77777777" w:rsidR="0011670F" w:rsidRDefault="005C1B0E" w:rsidP="005C1B0E">
      <w:pPr>
        <w:spacing w:after="0" w:line="240" w:lineRule="auto"/>
        <w:jc w:val="center"/>
        <w:rPr>
          <w:rFonts w:ascii="Times New Roman" w:hAnsi="Times New Roman" w:cs="Times New Roman"/>
          <w:b/>
          <w:bCs/>
          <w:sz w:val="28"/>
          <w:szCs w:val="28"/>
          <w:lang w:val="en-US" w:eastAsia="zh-CN"/>
        </w:rPr>
      </w:pPr>
      <w:r>
        <w:rPr>
          <w:rFonts w:ascii="Times New Roman" w:hAnsi="Times New Roman" w:cs="Times New Roman"/>
          <w:b/>
          <w:bCs/>
          <w:sz w:val="28"/>
          <w:szCs w:val="28"/>
          <w:lang w:val="id-ID" w:eastAsia="zh-CN"/>
        </w:rPr>
        <w:t>Pemanfaatan Citra Alos Palsar</w:t>
      </w:r>
      <w:r>
        <w:rPr>
          <w:rFonts w:ascii="Times New Roman" w:hAnsi="Times New Roman" w:cs="Times New Roman"/>
          <w:b/>
          <w:bCs/>
          <w:sz w:val="28"/>
          <w:szCs w:val="28"/>
          <w:lang w:val="en-US" w:eastAsia="zh-CN"/>
        </w:rPr>
        <w:t xml:space="preserve"> </w:t>
      </w:r>
      <w:r>
        <w:rPr>
          <w:rFonts w:ascii="Times New Roman" w:hAnsi="Times New Roman" w:cs="Times New Roman"/>
          <w:b/>
          <w:bCs/>
          <w:sz w:val="28"/>
          <w:szCs w:val="28"/>
          <w:lang w:val="id-ID" w:eastAsia="zh-CN"/>
        </w:rPr>
        <w:t xml:space="preserve">Dalam </w:t>
      </w:r>
      <w:r>
        <w:rPr>
          <w:rFonts w:ascii="Times New Roman" w:hAnsi="Times New Roman" w:cs="Times New Roman"/>
          <w:b/>
          <w:bCs/>
          <w:sz w:val="28"/>
          <w:szCs w:val="28"/>
          <w:lang w:val="en-US" w:eastAsia="zh-CN"/>
        </w:rPr>
        <w:t xml:space="preserve">Upaya </w:t>
      </w:r>
      <w:r>
        <w:rPr>
          <w:rFonts w:ascii="Times New Roman" w:hAnsi="Times New Roman" w:cs="Times New Roman"/>
          <w:b/>
          <w:bCs/>
          <w:sz w:val="28"/>
          <w:szCs w:val="28"/>
          <w:lang w:val="id-ID" w:eastAsia="zh-CN"/>
        </w:rPr>
        <w:t xml:space="preserve">Mitigasi </w:t>
      </w:r>
    </w:p>
    <w:p w14:paraId="247A2D31" w14:textId="3220D56F" w:rsidR="005C1B0E" w:rsidRDefault="005C1B0E" w:rsidP="005C1B0E">
      <w:pPr>
        <w:spacing w:after="0" w:line="240" w:lineRule="auto"/>
        <w:jc w:val="center"/>
        <w:rPr>
          <w:rFonts w:ascii="Times New Roman" w:hAnsi="Times New Roman" w:cs="Times New Roman"/>
          <w:b/>
          <w:bCs/>
          <w:sz w:val="28"/>
          <w:szCs w:val="28"/>
          <w:lang w:val="id-ID" w:eastAsia="zh-CN"/>
        </w:rPr>
      </w:pPr>
      <w:r>
        <w:rPr>
          <w:rFonts w:ascii="Times New Roman" w:hAnsi="Times New Roman" w:cs="Times New Roman"/>
          <w:b/>
          <w:bCs/>
          <w:sz w:val="28"/>
          <w:szCs w:val="28"/>
          <w:lang w:val="id-ID" w:eastAsia="zh-CN"/>
        </w:rPr>
        <w:t>Perubahan Iklim</w:t>
      </w:r>
    </w:p>
    <w:p w14:paraId="77550D20" w14:textId="77777777" w:rsidR="009D7631" w:rsidRDefault="009D7631" w:rsidP="00371267">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069498F9" w14:textId="77777777" w:rsidR="0011670F" w:rsidRPr="0011670F" w:rsidRDefault="0011670F" w:rsidP="0011670F">
      <w:pPr>
        <w:pStyle w:val="NoSpacing"/>
      </w:pPr>
    </w:p>
    <w:p w14:paraId="78BFA246" w14:textId="2256D279" w:rsidR="0007044D" w:rsidRPr="006A4E7F" w:rsidRDefault="005C1B0E" w:rsidP="0007044D">
      <w:pPr>
        <w:pStyle w:val="Heading2"/>
        <w:spacing w:line="275" w:lineRule="exact"/>
        <w:ind w:left="219"/>
      </w:pPr>
      <w:r>
        <w:rPr>
          <w:lang w:val="id-ID" w:eastAsia="zh-CN"/>
        </w:rPr>
        <w:t>Gomgom Manalu</w:t>
      </w:r>
      <w:r w:rsidRPr="00057CD9">
        <w:rPr>
          <w:vertAlign w:val="superscript"/>
        </w:rPr>
        <w:t xml:space="preserve"> </w:t>
      </w:r>
      <w:r w:rsidR="0007044D" w:rsidRPr="00057CD9">
        <w:rPr>
          <w:vertAlign w:val="superscript"/>
        </w:rPr>
        <w:t>a,*</w:t>
      </w:r>
      <w:r w:rsidR="0007044D" w:rsidRPr="00057CD9">
        <w:t>,</w:t>
      </w:r>
      <w:r w:rsidR="009D7631" w:rsidRPr="009D7631">
        <w:rPr>
          <w:lang w:val="id-ID"/>
        </w:rPr>
        <w:t xml:space="preserve"> </w:t>
      </w:r>
      <w:r>
        <w:rPr>
          <w:lang w:eastAsia="zh-CN"/>
        </w:rPr>
        <w:t xml:space="preserve">Anna </w:t>
      </w:r>
      <w:proofErr w:type="spellStart"/>
      <w:r>
        <w:rPr>
          <w:lang w:eastAsia="zh-CN"/>
        </w:rPr>
        <w:t>Juliarti</w:t>
      </w:r>
      <w:proofErr w:type="spellEnd"/>
      <w:r w:rsidRPr="00057CD9">
        <w:rPr>
          <w:spacing w:val="1"/>
          <w:vertAlign w:val="superscript"/>
        </w:rPr>
        <w:t xml:space="preserve"> </w:t>
      </w:r>
      <w:r w:rsidR="009D7631" w:rsidRPr="00057CD9">
        <w:rPr>
          <w:spacing w:val="1"/>
          <w:vertAlign w:val="superscript"/>
        </w:rPr>
        <w:t>b,*</w:t>
      </w:r>
      <w:r w:rsidR="009D7631">
        <w:rPr>
          <w:spacing w:val="1"/>
        </w:rPr>
        <w:t xml:space="preserve">, </w:t>
      </w:r>
      <w:proofErr w:type="spellStart"/>
      <w:r>
        <w:rPr>
          <w:lang w:eastAsia="zh-CN"/>
        </w:rPr>
        <w:t>Riyadi</w:t>
      </w:r>
      <w:proofErr w:type="spellEnd"/>
      <w:r>
        <w:rPr>
          <w:lang w:eastAsia="zh-CN"/>
        </w:rPr>
        <w:t xml:space="preserve"> </w:t>
      </w:r>
      <w:proofErr w:type="spellStart"/>
      <w:r>
        <w:rPr>
          <w:lang w:eastAsia="zh-CN"/>
        </w:rPr>
        <w:t>Mustofa</w:t>
      </w:r>
      <w:proofErr w:type="spellEnd"/>
      <w:r>
        <w:rPr>
          <w:vertAlign w:val="superscript"/>
        </w:rPr>
        <w:t xml:space="preserve"> </w:t>
      </w:r>
      <w:r w:rsidR="009D7631">
        <w:rPr>
          <w:vertAlign w:val="superscript"/>
        </w:rPr>
        <w:t>c</w:t>
      </w:r>
      <w:r w:rsidR="003A3C0F" w:rsidRPr="003A3C0F">
        <w:rPr>
          <w:vertAlign w:val="superscript"/>
        </w:rPr>
        <w:t>,*</w:t>
      </w:r>
    </w:p>
    <w:p w14:paraId="6AC15A8D" w14:textId="0F5F0445" w:rsidR="0007044D" w:rsidRDefault="0034016F" w:rsidP="0007044D">
      <w:pPr>
        <w:pStyle w:val="BodyText"/>
        <w:spacing w:before="1" w:line="237" w:lineRule="auto"/>
        <w:ind w:right="1365"/>
      </w:pPr>
      <w:proofErr w:type="spellStart"/>
      <w:proofErr w:type="gramStart"/>
      <w:r w:rsidRPr="0034016F">
        <w:rPr>
          <w:vertAlign w:val="superscript"/>
        </w:rPr>
        <w:t>ab</w:t>
      </w:r>
      <w:r w:rsidR="0007044D">
        <w:t>Prodi</w:t>
      </w:r>
      <w:proofErr w:type="spellEnd"/>
      <w:proofErr w:type="gramEnd"/>
      <w:r w:rsidR="0007044D">
        <w:rPr>
          <w:spacing w:val="-13"/>
        </w:rPr>
        <w:t xml:space="preserve"> </w:t>
      </w:r>
      <w:r w:rsidR="00AC77CF">
        <w:rPr>
          <w:spacing w:val="-13"/>
        </w:rPr>
        <w:t xml:space="preserve">Magister </w:t>
      </w:r>
      <w:r w:rsidR="0007044D">
        <w:rPr>
          <w:spacing w:val="-13"/>
        </w:rPr>
        <w:t xml:space="preserve"> </w:t>
      </w:r>
      <w:r w:rsidR="0007044D">
        <w:t>Ilmu</w:t>
      </w:r>
      <w:r w:rsidR="0007044D">
        <w:rPr>
          <w:spacing w:val="-4"/>
        </w:rPr>
        <w:t xml:space="preserve"> </w:t>
      </w:r>
      <w:r w:rsidR="0007044D">
        <w:t>Lingkungan</w:t>
      </w:r>
      <w:r w:rsidR="0007044D">
        <w:rPr>
          <w:spacing w:val="-9"/>
        </w:rPr>
        <w:t xml:space="preserve"> </w:t>
      </w:r>
      <w:r w:rsidR="0007044D">
        <w:t>Sekolah</w:t>
      </w:r>
      <w:r w:rsidR="0007044D">
        <w:rPr>
          <w:spacing w:val="-9"/>
        </w:rPr>
        <w:t xml:space="preserve"> </w:t>
      </w:r>
      <w:r w:rsidR="0007044D">
        <w:t>Pascasarjana</w:t>
      </w:r>
    </w:p>
    <w:p w14:paraId="4996CF41" w14:textId="5B51DD50" w:rsidR="0034016F" w:rsidRDefault="0034016F" w:rsidP="0034016F">
      <w:pPr>
        <w:pStyle w:val="BodyText"/>
        <w:spacing w:before="1" w:line="237" w:lineRule="auto"/>
        <w:ind w:right="1365"/>
      </w:pPr>
      <w:r>
        <w:t>Universitas Lancang Kuning, Indonesia</w:t>
      </w:r>
      <w:bookmarkStart w:id="0" w:name="_GoBack"/>
      <w:bookmarkEnd w:id="0"/>
    </w:p>
    <w:p w14:paraId="4B339791" w14:textId="230AC0E6" w:rsidR="0034016F" w:rsidRDefault="0034016F" w:rsidP="0007044D">
      <w:pPr>
        <w:pStyle w:val="BodyText"/>
        <w:spacing w:before="1" w:line="237" w:lineRule="auto"/>
        <w:ind w:right="1365"/>
      </w:pPr>
      <w:proofErr w:type="spellStart"/>
      <w:proofErr w:type="gramStart"/>
      <w:r w:rsidRPr="0034016F">
        <w:rPr>
          <w:vertAlign w:val="superscript"/>
        </w:rPr>
        <w:t>c</w:t>
      </w:r>
      <w:r>
        <w:t>Program</w:t>
      </w:r>
      <w:proofErr w:type="spellEnd"/>
      <w:proofErr w:type="gramEnd"/>
      <w:r>
        <w:t xml:space="preserve"> Studi Manajemen Sekolah Tinggi Ilmu Ekonomi Persada Bunda</w:t>
      </w:r>
    </w:p>
    <w:p w14:paraId="0A659D6D" w14:textId="77777777" w:rsidR="009D7631" w:rsidRPr="007E48F3" w:rsidRDefault="009D7631"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Style w:val="TableGrid"/>
        <w:tblW w:w="9075"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565"/>
        <w:gridCol w:w="284"/>
        <w:gridCol w:w="2226"/>
      </w:tblGrid>
      <w:tr w:rsidR="007E48F3" w:rsidRPr="007E48F3" w14:paraId="0F8AAD2D" w14:textId="77777777" w:rsidTr="000B16E3">
        <w:trPr>
          <w:trHeight w:val="164"/>
        </w:trPr>
        <w:tc>
          <w:tcPr>
            <w:tcW w:w="6565" w:type="dxa"/>
          </w:tcPr>
          <w:p w14:paraId="2DB70459" w14:textId="1F361CA5" w:rsidR="00A54B0F" w:rsidRPr="000A6C00" w:rsidRDefault="00A54B0F" w:rsidP="00371267">
            <w:pPr>
              <w:autoSpaceDE w:val="0"/>
              <w:autoSpaceDN w:val="0"/>
              <w:adjustRightInd w:val="0"/>
              <w:jc w:val="both"/>
              <w:rPr>
                <w:rFonts w:ascii="Times New Roman" w:hAnsi="Times New Roman" w:cs="Times New Roman"/>
                <w:b/>
                <w:bCs/>
                <w:color w:val="000000" w:themeColor="text1"/>
                <w:sz w:val="20"/>
                <w:szCs w:val="20"/>
              </w:rPr>
            </w:pPr>
            <w:r w:rsidRPr="000A6C00">
              <w:rPr>
                <w:rFonts w:ascii="Times New Roman" w:hAnsi="Times New Roman" w:cs="Times New Roman"/>
                <w:b/>
                <w:bCs/>
                <w:color w:val="000000" w:themeColor="text1"/>
                <w:sz w:val="20"/>
                <w:szCs w:val="20"/>
              </w:rPr>
              <w:t>ABSTRACT</w:t>
            </w:r>
          </w:p>
        </w:tc>
        <w:tc>
          <w:tcPr>
            <w:tcW w:w="284" w:type="dxa"/>
            <w:tcBorders>
              <w:bottom w:val="nil"/>
            </w:tcBorders>
          </w:tcPr>
          <w:p w14:paraId="612E8BAB" w14:textId="77777777" w:rsidR="00A54B0F" w:rsidRPr="007E48F3" w:rsidRDefault="00A54B0F" w:rsidP="00371267">
            <w:pPr>
              <w:autoSpaceDE w:val="0"/>
              <w:autoSpaceDN w:val="0"/>
              <w:adjustRightInd w:val="0"/>
              <w:jc w:val="both"/>
              <w:rPr>
                <w:rFonts w:ascii="Times New Roman" w:hAnsi="Times New Roman" w:cs="Times New Roman"/>
                <w:color w:val="000000" w:themeColor="text1"/>
                <w:sz w:val="24"/>
                <w:szCs w:val="24"/>
              </w:rPr>
            </w:pPr>
          </w:p>
        </w:tc>
        <w:tc>
          <w:tcPr>
            <w:tcW w:w="2226" w:type="dxa"/>
            <w:vAlign w:val="center"/>
          </w:tcPr>
          <w:p w14:paraId="51B107F2" w14:textId="1D7164F7" w:rsidR="00A54B0F" w:rsidRPr="000A6C00" w:rsidRDefault="00022FB6" w:rsidP="00371267">
            <w:pPr>
              <w:autoSpaceDE w:val="0"/>
              <w:autoSpaceDN w:val="0"/>
              <w:adjustRightInd w:val="0"/>
              <w:rPr>
                <w:rFonts w:ascii="Times New Roman" w:hAnsi="Times New Roman" w:cs="Times New Roman"/>
                <w:b/>
                <w:bCs/>
                <w:color w:val="000000" w:themeColor="text1"/>
                <w:sz w:val="16"/>
                <w:szCs w:val="16"/>
              </w:rPr>
            </w:pPr>
            <w:r w:rsidRPr="000A6C00">
              <w:rPr>
                <w:rFonts w:ascii="Times New Roman" w:hAnsi="Times New Roman" w:cs="Times New Roman"/>
                <w:b/>
                <w:bCs/>
                <w:color w:val="000000" w:themeColor="text1"/>
                <w:sz w:val="16"/>
                <w:szCs w:val="16"/>
              </w:rPr>
              <w:t>ARTICLE HISTORY</w:t>
            </w:r>
          </w:p>
        </w:tc>
      </w:tr>
      <w:tr w:rsidR="007E48F3" w:rsidRPr="007E48F3" w14:paraId="321F5E1C" w14:textId="77777777" w:rsidTr="000B16E3">
        <w:trPr>
          <w:trHeight w:val="329"/>
        </w:trPr>
        <w:tc>
          <w:tcPr>
            <w:tcW w:w="6565" w:type="dxa"/>
            <w:vMerge w:val="restart"/>
          </w:tcPr>
          <w:p w14:paraId="4F80F54F" w14:textId="77777777" w:rsidR="005C1B0E" w:rsidRPr="005C1B0E" w:rsidRDefault="005C1B0E" w:rsidP="005C1B0E">
            <w:pPr>
              <w:jc w:val="both"/>
              <w:rPr>
                <w:rFonts w:ascii="Times New Roman" w:hAnsi="Times New Roman" w:cs="Times New Roman"/>
                <w:iCs/>
                <w:sz w:val="21"/>
                <w:lang w:val="id-ID"/>
              </w:rPr>
            </w:pPr>
            <w:r w:rsidRPr="005C1B0E">
              <w:rPr>
                <w:rFonts w:ascii="Times New Roman" w:hAnsi="Times New Roman" w:cs="Times New Roman"/>
                <w:iCs/>
                <w:sz w:val="21"/>
                <w:lang w:val="id-ID"/>
              </w:rPr>
              <w:t xml:space="preserve">The ALOS PALSAR imagery plays an integral role in climate change mitigation through monitoring land cover, surface changes, and carbon content. Land cover monitoring enables sustainable land management planning, while surface change monitoring supports disaster risk mitigation and infrastructure planning. </w:t>
            </w:r>
            <w:r w:rsidRPr="005C1B0E">
              <w:rPr>
                <w:rFonts w:ascii="Times New Roman" w:hAnsi="Times New Roman" w:cs="Times New Roman"/>
                <w:iCs/>
                <w:sz w:val="21"/>
                <w:lang w:val="en-US"/>
              </w:rPr>
              <w:t>The aim of this research was evaluated the accuracy of ALOS PALSAR imagery in supporting environmental protection policies and climate change mitigation. The research method was a survey method using map data from ALOS PALSAR imagery. The research results were showed that m</w:t>
            </w:r>
            <w:r w:rsidRPr="005C1B0E">
              <w:rPr>
                <w:rFonts w:ascii="Times New Roman" w:hAnsi="Times New Roman" w:cs="Times New Roman"/>
                <w:iCs/>
                <w:sz w:val="21"/>
                <w:lang w:val="id-ID"/>
              </w:rPr>
              <w:t>onitoring carbon content through ALOS PALSAR imagery provides in-depth understanding of carbon stocks in ecosystems, supporting forest preservation, and contributing to climate change mitigation policies. By providing accurate and comprehensive data, ALOS PALSAR imagery plays a crucial role in shaping sustainable environmental policies and adapting to climate change.</w:t>
            </w:r>
          </w:p>
          <w:p w14:paraId="56225E27" w14:textId="0EA44893" w:rsidR="00022FB6" w:rsidRPr="005C1B0E" w:rsidRDefault="00022FB6" w:rsidP="006A4E7F">
            <w:pPr>
              <w:pStyle w:val="NoSpacing"/>
              <w:jc w:val="both"/>
              <w:rPr>
                <w:sz w:val="20"/>
                <w:lang w:val="id-ID" w:eastAsia="ja-JP"/>
              </w:rPr>
            </w:pPr>
          </w:p>
        </w:tc>
        <w:tc>
          <w:tcPr>
            <w:tcW w:w="284" w:type="dxa"/>
            <w:vMerge w:val="restart"/>
            <w:tcBorders>
              <w:top w:val="nil"/>
            </w:tcBorders>
          </w:tcPr>
          <w:p w14:paraId="7F82F0F4"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Borders>
              <w:bottom w:val="nil"/>
            </w:tcBorders>
          </w:tcPr>
          <w:p w14:paraId="2FDF30CA" w14:textId="4800E187" w:rsidR="00022FB6" w:rsidRPr="006552C4" w:rsidRDefault="006552C4" w:rsidP="00371267">
            <w:pPr>
              <w:autoSpaceDE w:val="0"/>
              <w:autoSpaceDN w:val="0"/>
              <w:adjustRightInd w:val="0"/>
              <w:jc w:val="both"/>
              <w:rPr>
                <w:rFonts w:ascii="Times New Roman" w:hAnsi="Times New Roman" w:cs="Times New Roman"/>
                <w:color w:val="000000" w:themeColor="text1"/>
                <w:sz w:val="16"/>
                <w:szCs w:val="16"/>
              </w:rPr>
            </w:pPr>
            <w:r w:rsidRPr="006552C4">
              <w:rPr>
                <w:rFonts w:ascii="Times New Roman" w:hAnsi="Times New Roman" w:cs="Times New Roman"/>
                <w:sz w:val="16"/>
              </w:rPr>
              <w:t xml:space="preserve">Received  </w:t>
            </w:r>
            <w:r w:rsidR="00381B02">
              <w:rPr>
                <w:rFonts w:ascii="Times New Roman" w:hAnsi="Times New Roman" w:cs="Times New Roman"/>
                <w:sz w:val="16"/>
              </w:rPr>
              <w:t>2</w:t>
            </w:r>
            <w:r w:rsidR="005C1B0E">
              <w:rPr>
                <w:rFonts w:ascii="Times New Roman" w:hAnsi="Times New Roman" w:cs="Times New Roman"/>
                <w:sz w:val="16"/>
              </w:rPr>
              <w:t>9</w:t>
            </w:r>
            <w:r w:rsidR="00381B02">
              <w:rPr>
                <w:rFonts w:ascii="Times New Roman" w:hAnsi="Times New Roman" w:cs="Times New Roman"/>
                <w:sz w:val="16"/>
              </w:rPr>
              <w:t xml:space="preserve"> Oktober  2023 Revised   30 </w:t>
            </w:r>
            <w:r w:rsidRPr="006552C4">
              <w:rPr>
                <w:rFonts w:ascii="Times New Roman" w:hAnsi="Times New Roman" w:cs="Times New Roman"/>
                <w:sz w:val="16"/>
              </w:rPr>
              <w:t xml:space="preserve">Oktober  2023 Accepted   </w:t>
            </w:r>
            <w:r>
              <w:rPr>
                <w:rFonts w:ascii="Times New Roman" w:hAnsi="Times New Roman" w:cs="Times New Roman"/>
                <w:sz w:val="16"/>
              </w:rPr>
              <w:t xml:space="preserve"> </w:t>
            </w:r>
            <w:r w:rsidR="00381B02">
              <w:rPr>
                <w:rFonts w:ascii="Times New Roman" w:hAnsi="Times New Roman" w:cs="Times New Roman"/>
                <w:sz w:val="16"/>
              </w:rPr>
              <w:t>31</w:t>
            </w:r>
            <w:r w:rsidRPr="006552C4">
              <w:rPr>
                <w:rFonts w:ascii="Times New Roman" w:hAnsi="Times New Roman" w:cs="Times New Roman"/>
                <w:sz w:val="16"/>
              </w:rPr>
              <w:t xml:space="preserve"> </w:t>
            </w:r>
            <w:r>
              <w:rPr>
                <w:rFonts w:ascii="Times New Roman" w:hAnsi="Times New Roman" w:cs="Times New Roman"/>
                <w:sz w:val="16"/>
              </w:rPr>
              <w:t xml:space="preserve"> </w:t>
            </w:r>
            <w:r w:rsidRPr="006552C4">
              <w:rPr>
                <w:rFonts w:ascii="Times New Roman" w:hAnsi="Times New Roman" w:cs="Times New Roman"/>
                <w:sz w:val="16"/>
              </w:rPr>
              <w:t xml:space="preserve">Oktober  </w:t>
            </w:r>
            <w:r>
              <w:rPr>
                <w:rFonts w:ascii="Times New Roman" w:hAnsi="Times New Roman" w:cs="Times New Roman"/>
                <w:sz w:val="16"/>
              </w:rPr>
              <w:t xml:space="preserve"> </w:t>
            </w:r>
            <w:r w:rsidR="00381B02">
              <w:rPr>
                <w:rFonts w:ascii="Times New Roman" w:hAnsi="Times New Roman" w:cs="Times New Roman"/>
                <w:sz w:val="16"/>
              </w:rPr>
              <w:t xml:space="preserve"> </w:t>
            </w:r>
            <w:r w:rsidRPr="006552C4">
              <w:rPr>
                <w:rFonts w:ascii="Times New Roman" w:hAnsi="Times New Roman" w:cs="Times New Roman"/>
                <w:sz w:val="16"/>
              </w:rPr>
              <w:t>2023</w:t>
            </w:r>
          </w:p>
          <w:p w14:paraId="5D62CB55" w14:textId="0A1A5944"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r>
      <w:tr w:rsidR="007E48F3" w:rsidRPr="007E48F3" w14:paraId="03F79F3E" w14:textId="77777777" w:rsidTr="000B16E3">
        <w:trPr>
          <w:trHeight w:val="144"/>
        </w:trPr>
        <w:tc>
          <w:tcPr>
            <w:tcW w:w="6565" w:type="dxa"/>
            <w:vMerge/>
          </w:tcPr>
          <w:p w14:paraId="0E545771"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0"/>
                <w:szCs w:val="20"/>
              </w:rPr>
            </w:pPr>
          </w:p>
        </w:tc>
        <w:tc>
          <w:tcPr>
            <w:tcW w:w="284" w:type="dxa"/>
            <w:vMerge/>
          </w:tcPr>
          <w:p w14:paraId="54AB51D5"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Borders>
              <w:top w:val="nil"/>
            </w:tcBorders>
            <w:vAlign w:val="center"/>
          </w:tcPr>
          <w:p w14:paraId="4B6F32AB" w14:textId="4B7BE117" w:rsidR="00022FB6" w:rsidRPr="000A6C00" w:rsidRDefault="00022FB6" w:rsidP="00371267">
            <w:pPr>
              <w:autoSpaceDE w:val="0"/>
              <w:autoSpaceDN w:val="0"/>
              <w:adjustRightInd w:val="0"/>
              <w:jc w:val="both"/>
              <w:rPr>
                <w:rFonts w:ascii="Times New Roman" w:hAnsi="Times New Roman" w:cs="Times New Roman"/>
                <w:b/>
                <w:bCs/>
                <w:color w:val="000000" w:themeColor="text1"/>
                <w:sz w:val="16"/>
                <w:szCs w:val="16"/>
              </w:rPr>
            </w:pPr>
            <w:r w:rsidRPr="000A6C00">
              <w:rPr>
                <w:rFonts w:ascii="Times New Roman" w:hAnsi="Times New Roman" w:cs="Times New Roman"/>
                <w:b/>
                <w:bCs/>
                <w:color w:val="000000" w:themeColor="text1"/>
                <w:sz w:val="16"/>
                <w:szCs w:val="16"/>
              </w:rPr>
              <w:t>KEYWORDS</w:t>
            </w:r>
          </w:p>
        </w:tc>
      </w:tr>
      <w:tr w:rsidR="00022FB6" w:rsidRPr="007E48F3" w14:paraId="2F5D4F0D" w14:textId="77777777" w:rsidTr="000B16E3">
        <w:trPr>
          <w:trHeight w:val="1709"/>
        </w:trPr>
        <w:tc>
          <w:tcPr>
            <w:tcW w:w="6565" w:type="dxa"/>
            <w:vMerge/>
          </w:tcPr>
          <w:p w14:paraId="140B10B0"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0"/>
                <w:szCs w:val="20"/>
              </w:rPr>
            </w:pPr>
          </w:p>
        </w:tc>
        <w:tc>
          <w:tcPr>
            <w:tcW w:w="284" w:type="dxa"/>
            <w:vMerge/>
          </w:tcPr>
          <w:p w14:paraId="078BFD7E"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Pr>
          <w:p w14:paraId="20887E2D" w14:textId="19A0C7A2" w:rsidR="00022FB6" w:rsidRPr="00847FF2" w:rsidRDefault="005C1B0E" w:rsidP="005C1B0E">
            <w:pPr>
              <w:pStyle w:val="NoSpacing"/>
              <w:rPr>
                <w:color w:val="000000" w:themeColor="text1"/>
                <w:sz w:val="16"/>
                <w:szCs w:val="16"/>
              </w:rPr>
            </w:pPr>
            <w:r w:rsidRPr="00847FF2">
              <w:rPr>
                <w:iCs/>
                <w:sz w:val="16"/>
                <w:lang w:val="id-ID"/>
              </w:rPr>
              <w:t xml:space="preserve">ALOS PALSAR imagery, </w:t>
            </w:r>
            <w:r w:rsidRPr="00847FF2">
              <w:rPr>
                <w:iCs/>
                <w:sz w:val="16"/>
              </w:rPr>
              <w:t>C</w:t>
            </w:r>
            <w:r w:rsidRPr="00847FF2">
              <w:rPr>
                <w:iCs/>
                <w:sz w:val="16"/>
                <w:lang w:val="id-ID"/>
              </w:rPr>
              <w:t xml:space="preserve">arbon, </w:t>
            </w:r>
            <w:r w:rsidRPr="00847FF2">
              <w:rPr>
                <w:iCs/>
                <w:sz w:val="16"/>
              </w:rPr>
              <w:t>Ci</w:t>
            </w:r>
            <w:r w:rsidRPr="00847FF2">
              <w:rPr>
                <w:iCs/>
                <w:sz w:val="16"/>
                <w:lang w:val="id-ID"/>
              </w:rPr>
              <w:t>imate change mitigation</w:t>
            </w:r>
            <w:r w:rsidRPr="00847FF2">
              <w:rPr>
                <w:iCs/>
                <w:sz w:val="16"/>
              </w:rPr>
              <w:t>, Adaptation</w:t>
            </w:r>
          </w:p>
        </w:tc>
      </w:tr>
    </w:tbl>
    <w:p w14:paraId="10A61048" w14:textId="77777777" w:rsidR="009D7631" w:rsidRPr="007E48F3" w:rsidRDefault="009D7631" w:rsidP="009D7631">
      <w:pPr>
        <w:pStyle w:val="NoSpacing"/>
      </w:pPr>
    </w:p>
    <w:p w14:paraId="5FF09727" w14:textId="6D3F217B" w:rsidR="00E811F0" w:rsidRPr="00E811F0" w:rsidRDefault="0007044D" w:rsidP="00E811F0">
      <w:pPr>
        <w:pStyle w:val="Heading1"/>
        <w:spacing w:before="1"/>
        <w:rPr>
          <w:rFonts w:ascii="Times New Roman" w:hAnsi="Times New Roman" w:cs="Times New Roman"/>
          <w:color w:val="auto"/>
          <w:spacing w:val="-2"/>
        </w:rPr>
      </w:pPr>
      <w:r w:rsidRPr="0007044D">
        <w:rPr>
          <w:rFonts w:ascii="Times New Roman" w:hAnsi="Times New Roman" w:cs="Times New Roman"/>
          <w:color w:val="auto"/>
          <w:spacing w:val="-2"/>
        </w:rPr>
        <w:t>Pendahuluan</w:t>
      </w:r>
      <w:r w:rsidR="00E811F0">
        <w:rPr>
          <w:rFonts w:ascii="Times New Roman" w:hAnsi="Times New Roman" w:cs="Times New Roman"/>
          <w:color w:val="auto"/>
          <w:spacing w:val="-2"/>
        </w:rPr>
        <w:t xml:space="preserve"> </w:t>
      </w:r>
    </w:p>
    <w:p w14:paraId="47BE93C0" w14:textId="77777777" w:rsidR="00B82550" w:rsidRDefault="00B82550" w:rsidP="00B82550">
      <w:pPr>
        <w:pStyle w:val="NoSpacing"/>
        <w:jc w:val="both"/>
        <w:rPr>
          <w:sz w:val="24"/>
        </w:rPr>
      </w:pPr>
    </w:p>
    <w:p w14:paraId="5DB0C1BF" w14:textId="77777777" w:rsidR="00B82550" w:rsidRDefault="00B82550" w:rsidP="00B82550">
      <w:pPr>
        <w:pStyle w:val="NoSpacing"/>
        <w:ind w:left="284" w:firstLine="567"/>
        <w:jc w:val="both"/>
        <w:rPr>
          <w:sz w:val="24"/>
        </w:rPr>
      </w:pPr>
      <w:proofErr w:type="gramStart"/>
      <w:r w:rsidRPr="00B82550">
        <w:rPr>
          <w:sz w:val="24"/>
        </w:rPr>
        <w:t>Rawa gambut memiliki peran penting dalam stok karbon global, dan sebagai perhitungan reduksi emisi gas rumah kaca yang signifikan.</w:t>
      </w:r>
      <w:proofErr w:type="gramEnd"/>
      <w:r w:rsidRPr="00B82550">
        <w:rPr>
          <w:sz w:val="24"/>
        </w:rPr>
        <w:t xml:space="preserve"> Estimasi massa karbon di hutan rawa gambut menjadi esensial untuk upaya pelestarian dan mitigasi perubahan iklim</w:t>
      </w:r>
      <w:r w:rsidRPr="00B82550">
        <w:rPr>
          <w:sz w:val="24"/>
          <w:lang w:val="id-ID"/>
        </w:rPr>
        <w:t xml:space="preserve"> </w:t>
      </w:r>
      <w:r w:rsidRPr="00B82550">
        <w:rPr>
          <w:sz w:val="24"/>
          <w:szCs w:val="24"/>
          <w:lang w:val="id-ID"/>
        </w:rPr>
        <w:fldChar w:fldCharType="begin" w:fldLock="1"/>
      </w:r>
      <w:r w:rsidRPr="00B82550">
        <w:rPr>
          <w:sz w:val="24"/>
          <w:szCs w:val="24"/>
          <w:lang w:val="id-ID"/>
        </w:rPr>
        <w:instrText>ADDIN CSL_CITATION { "citationItems" : [ { "id" : "ITEM-1", "itemData" : { "abstract" : "Peat swamp forest has been recognized as ecosystem capable of storing up a large amount of carbon. This\npaper describes a development of carbon mass estimation models using active remote sensing data. The\nobjective of this study was to develop carbon mass volume estimation model using active remote sensing,\nALOS PALSAR data. The models were basically developed on the basis of relationship between mean carbon\nmass and ALOS PALSAR backscatter value of HH and HV and their synthetic bands derivedfrom various\npixel sizes, i.e.,(a) 1 x 1 pixel, (b) 3 x 3 pixel and (c) 5 x 5 pixel. The study found agood correlation\ncoefficients between the backscatter value and the stock of carbon. The study also showedthat the best\ncorrelation was provided by HV, better than those obtained using HH and HH/HV. The study identified best\nmodelas \u0177= -5,337HV2 \u2013 111,8HV \u2013 480,1;R\u00b2=0,86 and 3x3 pixel", "author" : [ { "dropping-particle" : "", "family" : "Yuwono", "given" : "Tomi", "non-dropping-particle" : "", "parse-names" : false, "suffix" : "" }, { "dropping-particle" : "", "family" : "Nengah", "given" : "Surati Jaya I", "non-dropping-particle" : "", "parse-names" : false, "suffix" : "" }, { "dropping-particle" : "", "family" : "Elias", "given" : "", "non-dropping-particle" : "", "parse-names" : false, "suffix" : "" } ], "container-title" : "Penelitian Hutan dan Konservasi Alam", "id" : "ITEM-1", "issue" : "1", "issued" : { "date-parts" : [ [ "2015" ] ] }, "page" : "45-58", "title" : "Model Penduga Massa Karbon Hutan Rawa Gambut Menggunakan Citra Alos Palsar (Peat Swamp Forest Carbon Mass Estimation Models Using ALOS PALSAR Image)", "type" : "article-journal", "volume" : "12" }, "uris" : [ "http://www.mendeley.com/documents/?uuid=fe88b596-0ae5-4a54-a773-fdb5f1db8421" ] } ], "mendeley" : { "formattedCitation" : "(Yuwono et al., 2015)", "plainTextFormattedCitation" : "(Yuwono et al., 2015)", "previouslyFormattedCitation" : "(Yuwono et al., 2015)" }, "properties" : { "noteIndex" : 0 }, "schema" : "https://github.com/citation-style-language/schema/raw/master/csl-citation.json" }</w:instrText>
      </w:r>
      <w:r w:rsidRPr="00B82550">
        <w:rPr>
          <w:sz w:val="24"/>
          <w:szCs w:val="24"/>
          <w:lang w:val="id-ID"/>
        </w:rPr>
        <w:fldChar w:fldCharType="separate"/>
      </w:r>
      <w:r w:rsidRPr="00B82550">
        <w:rPr>
          <w:sz w:val="24"/>
          <w:szCs w:val="24"/>
          <w:lang w:val="id-ID"/>
        </w:rPr>
        <w:t xml:space="preserve">(Yuwono </w:t>
      </w:r>
      <w:r w:rsidRPr="00B82550">
        <w:rPr>
          <w:i/>
          <w:iCs/>
          <w:sz w:val="24"/>
          <w:szCs w:val="24"/>
          <w:lang w:val="id-ID"/>
        </w:rPr>
        <w:t>et al</w:t>
      </w:r>
      <w:r w:rsidRPr="00B82550">
        <w:rPr>
          <w:sz w:val="24"/>
          <w:szCs w:val="24"/>
          <w:lang w:val="id-ID"/>
        </w:rPr>
        <w:t>., 2015)</w:t>
      </w:r>
      <w:r w:rsidRPr="00B82550">
        <w:rPr>
          <w:sz w:val="24"/>
          <w:szCs w:val="24"/>
          <w:lang w:val="id-ID"/>
        </w:rPr>
        <w:fldChar w:fldCharType="end"/>
      </w:r>
      <w:r w:rsidRPr="00B82550">
        <w:rPr>
          <w:sz w:val="24"/>
        </w:rPr>
        <w:t xml:space="preserve">. </w:t>
      </w:r>
      <w:proofErr w:type="gramStart"/>
      <w:r w:rsidRPr="00B82550">
        <w:rPr>
          <w:sz w:val="24"/>
        </w:rPr>
        <w:t xml:space="preserve">Salah satu teknologi terdepan yang digunakan untuk tujuan ini adalah </w:t>
      </w:r>
      <w:r w:rsidRPr="00B82550">
        <w:rPr>
          <w:sz w:val="24"/>
          <w:lang w:val="id-ID"/>
        </w:rPr>
        <w:t xml:space="preserve">citra </w:t>
      </w:r>
      <w:r w:rsidRPr="00B82550">
        <w:rPr>
          <w:sz w:val="24"/>
        </w:rPr>
        <w:t>ALOS PALSAR.</w:t>
      </w:r>
      <w:proofErr w:type="gramEnd"/>
    </w:p>
    <w:p w14:paraId="65CFAACB" w14:textId="77777777" w:rsidR="00B82550" w:rsidRDefault="00B82550" w:rsidP="00B82550">
      <w:pPr>
        <w:pStyle w:val="NoSpacing"/>
        <w:ind w:left="284" w:firstLine="567"/>
        <w:jc w:val="both"/>
        <w:rPr>
          <w:sz w:val="24"/>
        </w:rPr>
      </w:pPr>
      <w:r w:rsidRPr="00B82550">
        <w:rPr>
          <w:sz w:val="24"/>
          <w:lang w:val="id-ID"/>
        </w:rPr>
        <w:t xml:space="preserve">Citra </w:t>
      </w:r>
      <w:r w:rsidRPr="00B82550">
        <w:rPr>
          <w:sz w:val="24"/>
        </w:rPr>
        <w:t xml:space="preserve">ALOS PALSAR, singkatan dari Advanced Land Observing Satellite Phased Array L-band Synthetic Aperture Radar, memiliki kemampuan tinggi dalam pemetaan rawa gambut dengan akurasi tinggi. Radar pada </w:t>
      </w:r>
      <w:r w:rsidRPr="00B82550">
        <w:rPr>
          <w:sz w:val="24"/>
          <w:lang w:val="id-ID"/>
        </w:rPr>
        <w:t xml:space="preserve">citra </w:t>
      </w:r>
      <w:r w:rsidRPr="00B82550">
        <w:rPr>
          <w:sz w:val="24"/>
        </w:rPr>
        <w:t>ALOS PALSAR dapat menembus kanopi hutan, memberikan informasi terperinci tentang kelembaban, struktur vegetasi, dan kandungan air tanah dengan resolusi tinggi</w:t>
      </w:r>
      <w:r w:rsidRPr="00B82550">
        <w:rPr>
          <w:sz w:val="24"/>
          <w:lang w:val="id-ID"/>
        </w:rPr>
        <w:t xml:space="preserve"> </w:t>
      </w:r>
      <w:r w:rsidRPr="00B82550">
        <w:rPr>
          <w:sz w:val="24"/>
          <w:szCs w:val="24"/>
        </w:rPr>
        <w:fldChar w:fldCharType="begin" w:fldLock="1"/>
      </w:r>
      <w:r w:rsidRPr="00B82550">
        <w:rPr>
          <w:sz w:val="24"/>
          <w:szCs w:val="24"/>
        </w:rPr>
        <w:instrText>ADDIN CSL_CITATION { "citationItems" : [ { "id" : "ITEM-1", "itemData" : { "abstract" : "Taman Nasional Gunung Palung khususnya di SPTN I Sukadana merupakan salah satu kawasan pelestarian alam yang ada di Provinsi Kalimantan Barat dengan keanekaragaman hayati bernilai tinggi yang didominasi oleh hutan primer tidak terganggu sehingga memiliki peranan penting dalam pengurangan emisi. Perhitungan emisi dapat diturunkan dari informasi cadangan karbon terutama pada tegakan hutan yang berkontribusi besar dalam penyimpanan karbon. Metode dengan penginderaan jauh khususnya citra ALOS PALSAR dinilai paling efisien dalam melakukan ekstraksi informasi yang diaplikasikan pada area yang luas dan tidak terprengaruh oleh gangguan atmosfer. Hasil klasifikasi satuan tipe ekosistem di SPTN I Sukadana secara umum dapat dibedakan menjadi ekosistem lahan basah dan ekosistem lahan kering. Ekosistem lahan basah meliputi hutan mangrove, hutan rawa gambut, hutan pantai, dan hutan riparian sedangkan untuk ekosistem hutan lahan kering meliputi hutan dipterokarpa, hutan pegunungan, dan hutan kerangas. Beberapa ekosistem tersebut dipisahkan menjadi primer dan sekunder dan perbedaan menurut satuan morfologi maupun litologinya. Hasil estimasi kandungan karbon di SPTN I Sukadana sebanyak 1.828.128 juta ton pada citra terkoreksi sigma naught dan 1.782.855 ton untuk citra terkoreksi gamma naught yang dilakukan pada polarisasi terpilih HV dengan menghasilkan nilai korelasi (R) sebesar 0,8. Diperoleh nilai akurasi simpanan karbon secara keseluruhan sebesar 0,36 ton per piksel berdasarkan polarisasi HV model logaritmik pada hasil koreksi sigma naught dan 0,31 ton per piksel pada hasil gamma naught.", "author" : [ { "dropping-particle" : "", "family" : "Cahyawati", "given" : "Atika", "non-dropping-particle" : "", "parse-names" : false, "suffix" : "" }, { "dropping-particle" : "", "family" : "Danoedoro", "given" : "Projo", "non-dropping-particle" : "", "parse-names" : false, "suffix" : "" } ], "container-title" : "Jurnal Bumi Indonesia", "id" : "ITEM-1", "issue" : "1", "issued" : { "date-parts" : [ [ "2017" ] ] }, "page" : "1-8", "title" : "Analisis Citra Alos Palsar Untuk Estimasi Stok Karbon Atas Permukaan Pada Tegakan Tiap Ekosistem Hutan Di Sptn I Sukadana Taman Nasional Gunung Palung, Provinsi Kalimantan Barat", "type" : "article-journal", "volume" : "6" }, "uris" : [ "http://www.mendeley.com/documents/?uuid=1a20b366-28a4-41fb-85ab-8fd2ad99bac2" ] } ], "mendeley" : { "formattedCitation" : "(Cahyawati &amp; Danoedoro, 2017)", "plainTextFormattedCitation" : "(Cahyawati &amp; Danoedoro, 2017)", "previouslyFormattedCitation" : "(Cahyawati &amp; Danoedoro, 2017)" }, "properties" : { "noteIndex" : 0 }, "schema" : "https://github.com/citation-style-language/schema/raw/master/csl-citation.json" }</w:instrText>
      </w:r>
      <w:r w:rsidRPr="00B82550">
        <w:rPr>
          <w:sz w:val="24"/>
          <w:szCs w:val="24"/>
        </w:rPr>
        <w:fldChar w:fldCharType="separate"/>
      </w:r>
      <w:r w:rsidRPr="00B82550">
        <w:rPr>
          <w:sz w:val="24"/>
          <w:szCs w:val="24"/>
        </w:rPr>
        <w:t>(Cahyawati &amp; Danoedoro, 2017)</w:t>
      </w:r>
      <w:r w:rsidRPr="00B82550">
        <w:rPr>
          <w:sz w:val="24"/>
          <w:szCs w:val="24"/>
        </w:rPr>
        <w:fldChar w:fldCharType="end"/>
      </w:r>
      <w:r w:rsidRPr="00B82550">
        <w:rPr>
          <w:sz w:val="24"/>
        </w:rPr>
        <w:t xml:space="preserve">. </w:t>
      </w:r>
      <w:proofErr w:type="gramStart"/>
      <w:r w:rsidRPr="00B82550">
        <w:rPr>
          <w:sz w:val="24"/>
        </w:rPr>
        <w:t>Pemantauan menggunakan teknologi ini memungkinkan analisis mendalam terkait dinamika karbon di ekosistem rawa gambut.</w:t>
      </w:r>
      <w:proofErr w:type="gramEnd"/>
    </w:p>
    <w:p w14:paraId="358F1491" w14:textId="77777777" w:rsidR="00B82550" w:rsidRDefault="00B82550" w:rsidP="00B82550">
      <w:pPr>
        <w:pStyle w:val="NoSpacing"/>
        <w:ind w:left="284" w:firstLine="567"/>
        <w:jc w:val="both"/>
        <w:rPr>
          <w:sz w:val="24"/>
        </w:rPr>
      </w:pPr>
      <w:proofErr w:type="gramStart"/>
      <w:r w:rsidRPr="00B82550">
        <w:rPr>
          <w:sz w:val="24"/>
          <w:lang w:eastAsia="zh-CN"/>
        </w:rPr>
        <w:t xml:space="preserve">Kelebihan utama </w:t>
      </w:r>
      <w:r w:rsidRPr="00B82550">
        <w:rPr>
          <w:sz w:val="24"/>
          <w:lang w:val="id-ID" w:eastAsia="zh-CN"/>
        </w:rPr>
        <w:t xml:space="preserve">citra </w:t>
      </w:r>
      <w:r w:rsidRPr="00B82550">
        <w:rPr>
          <w:sz w:val="24"/>
          <w:lang w:eastAsia="zh-CN"/>
        </w:rPr>
        <w:t>ALOS PALSAR adalah kemampuannya untuk mengatasi hambatan cuaca dan kondisi pencahayaan, hal yang sering menjadi kendala pada teknologi pemetaan lainnya.</w:t>
      </w:r>
      <w:proofErr w:type="gramEnd"/>
      <w:r w:rsidRPr="00B82550">
        <w:rPr>
          <w:sz w:val="24"/>
          <w:lang w:eastAsia="zh-CN"/>
        </w:rPr>
        <w:t xml:space="preserve"> </w:t>
      </w:r>
      <w:proofErr w:type="gramStart"/>
      <w:r w:rsidRPr="00B82550">
        <w:rPr>
          <w:sz w:val="24"/>
        </w:rPr>
        <w:t>Selain itu, teknologi ini memberikan data secara periodik dengan cakupan area yang luas, memungkinkan pemantauan kontinu terhadap perubahan karbon dalam jangka waktu tertentu.</w:t>
      </w:r>
      <w:proofErr w:type="gramEnd"/>
    </w:p>
    <w:p w14:paraId="69056727" w14:textId="77777777" w:rsidR="0011670F" w:rsidRDefault="0011670F" w:rsidP="00B82550">
      <w:pPr>
        <w:pStyle w:val="NoSpacing"/>
        <w:ind w:left="284" w:firstLine="567"/>
        <w:jc w:val="both"/>
        <w:rPr>
          <w:sz w:val="24"/>
        </w:rPr>
      </w:pPr>
    </w:p>
    <w:p w14:paraId="0F5337E9" w14:textId="77777777" w:rsidR="0011670F" w:rsidRDefault="0011670F" w:rsidP="00B82550">
      <w:pPr>
        <w:pStyle w:val="NoSpacing"/>
        <w:ind w:left="284" w:firstLine="567"/>
        <w:jc w:val="both"/>
        <w:rPr>
          <w:sz w:val="24"/>
        </w:rPr>
      </w:pPr>
    </w:p>
    <w:p w14:paraId="2FC1F42E" w14:textId="77777777" w:rsidR="0011670F" w:rsidRDefault="0011670F" w:rsidP="00B82550">
      <w:pPr>
        <w:pStyle w:val="NoSpacing"/>
        <w:ind w:left="284" w:firstLine="567"/>
        <w:jc w:val="both"/>
        <w:rPr>
          <w:sz w:val="24"/>
        </w:rPr>
      </w:pPr>
    </w:p>
    <w:p w14:paraId="03FDDCE6" w14:textId="57B0ABF6" w:rsidR="00B82550" w:rsidRDefault="00B82550" w:rsidP="00B82550">
      <w:pPr>
        <w:pStyle w:val="NoSpacing"/>
        <w:ind w:left="284" w:firstLine="567"/>
        <w:jc w:val="both"/>
        <w:rPr>
          <w:sz w:val="24"/>
        </w:rPr>
      </w:pPr>
      <w:r w:rsidRPr="00B82550">
        <w:rPr>
          <w:sz w:val="24"/>
        </w:rPr>
        <w:t xml:space="preserve">Estimasi </w:t>
      </w:r>
      <w:proofErr w:type="gramStart"/>
      <w:r w:rsidRPr="00B82550">
        <w:rPr>
          <w:sz w:val="24"/>
        </w:rPr>
        <w:t>massa</w:t>
      </w:r>
      <w:proofErr w:type="gramEnd"/>
      <w:r w:rsidRPr="00B82550">
        <w:rPr>
          <w:sz w:val="24"/>
        </w:rPr>
        <w:t xml:space="preserve"> karbon hutan rawa gambut dengan </w:t>
      </w:r>
      <w:r w:rsidRPr="00B82550">
        <w:rPr>
          <w:sz w:val="24"/>
          <w:lang w:val="id-ID"/>
        </w:rPr>
        <w:t xml:space="preserve">citra </w:t>
      </w:r>
      <w:r w:rsidRPr="00B82550">
        <w:rPr>
          <w:sz w:val="24"/>
        </w:rPr>
        <w:t xml:space="preserve">ALOS PALSAR bukan hanya memberikan data statis, melainkan juga memungkinkan analisis dinamika karbon seiring waktu. </w:t>
      </w:r>
      <w:proofErr w:type="gramStart"/>
      <w:r w:rsidRPr="00B82550">
        <w:rPr>
          <w:sz w:val="24"/>
        </w:rPr>
        <w:t>Ini sangat penting untuk memahami dampak perubahan iklim, aktivitas manusia, dan upaya pelestarian terhadap ekosistem rawa gambut.</w:t>
      </w:r>
      <w:proofErr w:type="gramEnd"/>
      <w:r w:rsidRPr="00B82550">
        <w:rPr>
          <w:sz w:val="24"/>
        </w:rPr>
        <w:t xml:space="preserve"> </w:t>
      </w:r>
      <w:proofErr w:type="gramStart"/>
      <w:r w:rsidRPr="00B82550">
        <w:rPr>
          <w:sz w:val="24"/>
        </w:rPr>
        <w:t>Dengan pemahaman yang lebih baik terhadap stok karbon, kebijakan konservasi dan manajemen dapat dirancang lebih efektif.</w:t>
      </w:r>
      <w:proofErr w:type="gramEnd"/>
    </w:p>
    <w:p w14:paraId="7F314FF0" w14:textId="77777777" w:rsidR="00B82550" w:rsidRPr="00B82550" w:rsidRDefault="00B82550" w:rsidP="00B82550">
      <w:pPr>
        <w:pStyle w:val="NoSpacing"/>
        <w:ind w:left="284" w:firstLine="567"/>
        <w:jc w:val="both"/>
        <w:rPr>
          <w:sz w:val="24"/>
        </w:rPr>
      </w:pPr>
      <w:r w:rsidRPr="00B82550">
        <w:rPr>
          <w:sz w:val="24"/>
        </w:rPr>
        <w:t xml:space="preserve">Pemanfaatan teknologi </w:t>
      </w:r>
      <w:r w:rsidRPr="00B82550">
        <w:rPr>
          <w:sz w:val="24"/>
          <w:lang w:val="id-ID"/>
        </w:rPr>
        <w:t xml:space="preserve">citra </w:t>
      </w:r>
      <w:r w:rsidRPr="00B82550">
        <w:rPr>
          <w:sz w:val="24"/>
        </w:rPr>
        <w:t xml:space="preserve">ALOS PALSAR dalam estimasi </w:t>
      </w:r>
      <w:proofErr w:type="gramStart"/>
      <w:r w:rsidRPr="00B82550">
        <w:rPr>
          <w:sz w:val="24"/>
        </w:rPr>
        <w:t>massa</w:t>
      </w:r>
      <w:proofErr w:type="gramEnd"/>
      <w:r w:rsidRPr="00B82550">
        <w:rPr>
          <w:sz w:val="24"/>
        </w:rPr>
        <w:t xml:space="preserve"> karbon hutan rawa gambut juga dapat berkontribusi pada pengembangan metode pemantauan karbon global. Data ini dapat diintegrasikan ke dalam model iklim global untuk meningkatkan akurasi proyeksi perubahan iklim di masa depan. </w:t>
      </w:r>
      <w:proofErr w:type="gramStart"/>
      <w:r w:rsidRPr="00B82550">
        <w:rPr>
          <w:sz w:val="24"/>
        </w:rPr>
        <w:t>Selain itu, hasil penelitian ini memiliki dampak langsung pada kebijakan perlindungan lingkungan dan pengelolaan sumber daya alam, khususnya dalam konteks pelestarian hutan gambut yang semakin terancam oleh aktivitas manusia</w:t>
      </w:r>
      <w:r w:rsidRPr="00B82550">
        <w:rPr>
          <w:sz w:val="24"/>
          <w:lang w:val="id-ID"/>
        </w:rPr>
        <w:t xml:space="preserve"> </w:t>
      </w:r>
      <w:r w:rsidRPr="00B82550">
        <w:rPr>
          <w:sz w:val="24"/>
        </w:rPr>
        <w:t>dan penelitian berkelanjutan menjadi kunci untuk mengoptimalkan potensi teknologi ini dalam konservasi ekosistem rawa gambut dan mitigasi perubahan iklim global.</w:t>
      </w:r>
      <w:proofErr w:type="gramEnd"/>
      <w:r w:rsidRPr="00B82550">
        <w:rPr>
          <w:sz w:val="24"/>
        </w:rPr>
        <w:t xml:space="preserve"> </w:t>
      </w:r>
    </w:p>
    <w:p w14:paraId="6F6257F3" w14:textId="21D4A91E" w:rsidR="00B82550" w:rsidRPr="00B82550" w:rsidRDefault="00B82550" w:rsidP="00B82550">
      <w:pPr>
        <w:pStyle w:val="NoSpacing"/>
        <w:ind w:left="284" w:firstLine="567"/>
        <w:jc w:val="both"/>
        <w:rPr>
          <w:sz w:val="28"/>
        </w:rPr>
      </w:pPr>
      <w:proofErr w:type="gramStart"/>
      <w:r w:rsidRPr="00B82550">
        <w:rPr>
          <w:sz w:val="24"/>
          <w:lang w:eastAsia="zh-CN"/>
        </w:rPr>
        <w:t>Masalah yang muncul pada penggunaan citra ALOS PALSAR adalah</w:t>
      </w:r>
      <w:r w:rsidRPr="00B82550">
        <w:rPr>
          <w:sz w:val="24"/>
          <w:lang w:val="id-ID" w:eastAsia="zh-CN"/>
        </w:rPr>
        <w:t xml:space="preserve"> tingkat akurasi dan kontribusi teknologi </w:t>
      </w:r>
      <w:r w:rsidRPr="00B82550">
        <w:rPr>
          <w:sz w:val="24"/>
          <w:lang w:eastAsia="zh-CN"/>
        </w:rPr>
        <w:t>citra</w:t>
      </w:r>
      <w:r w:rsidRPr="00B82550">
        <w:rPr>
          <w:sz w:val="24"/>
          <w:lang w:val="id-ID" w:eastAsia="zh-CN"/>
        </w:rPr>
        <w:t xml:space="preserve"> ALOS PALSAR dengan menganalisa kendala dan potensinya untuk mendukung kebijakan perlindungan lingkungan dan mitigasi perubahan iklim.</w:t>
      </w:r>
      <w:proofErr w:type="gramEnd"/>
      <w:r w:rsidRPr="00B82550">
        <w:rPr>
          <w:sz w:val="24"/>
          <w:lang w:val="id-ID" w:eastAsia="zh-CN"/>
        </w:rPr>
        <w:t xml:space="preserve"> </w:t>
      </w:r>
      <w:r w:rsidRPr="00B82550">
        <w:rPr>
          <w:sz w:val="24"/>
          <w:lang w:val="id-ID"/>
        </w:rPr>
        <w:t xml:space="preserve">Tujuan penelitian ini adalah mengevaluasi akurasi </w:t>
      </w:r>
      <w:r w:rsidRPr="00B82550">
        <w:rPr>
          <w:sz w:val="24"/>
        </w:rPr>
        <w:t>citra</w:t>
      </w:r>
      <w:r w:rsidRPr="00B82550">
        <w:rPr>
          <w:sz w:val="24"/>
          <w:lang w:val="id-ID"/>
        </w:rPr>
        <w:t xml:space="preserve"> ALOS PALSAR dalam mendukung kebijakan perlindungan lingkungan serta mitigasi perubahan iklim.</w:t>
      </w:r>
    </w:p>
    <w:p w14:paraId="41F064C5" w14:textId="77777777" w:rsidR="009D7631" w:rsidRPr="009D7631" w:rsidRDefault="009D7631" w:rsidP="00B82550">
      <w:pPr>
        <w:pStyle w:val="NoSpacing"/>
      </w:pPr>
    </w:p>
    <w:p w14:paraId="3A4B7B35" w14:textId="77777777" w:rsidR="005447D6" w:rsidRDefault="00F822FF" w:rsidP="005447D6">
      <w:pPr>
        <w:pStyle w:val="Heading1"/>
        <w:spacing w:before="1"/>
        <w:jc w:val="both"/>
        <w:rPr>
          <w:rFonts w:ascii="Times New Roman" w:hAnsi="Times New Roman" w:cs="Times New Roman"/>
        </w:rPr>
      </w:pPr>
      <w:r w:rsidRPr="00F822FF">
        <w:rPr>
          <w:rFonts w:ascii="Times New Roman" w:hAnsi="Times New Roman" w:cs="Times New Roman"/>
          <w:color w:val="auto"/>
        </w:rPr>
        <w:t xml:space="preserve">Metode Penelitian </w:t>
      </w:r>
    </w:p>
    <w:p w14:paraId="6E19BDDA" w14:textId="77777777" w:rsidR="00057CD9" w:rsidRDefault="00057CD9" w:rsidP="00015711">
      <w:pPr>
        <w:pStyle w:val="NoSpacing"/>
      </w:pPr>
    </w:p>
    <w:p w14:paraId="04B03F52" w14:textId="77777777" w:rsidR="00B82550" w:rsidRPr="00B82550" w:rsidRDefault="00B82550" w:rsidP="00B82550">
      <w:pPr>
        <w:pStyle w:val="NoSpacing"/>
        <w:ind w:left="284" w:firstLine="567"/>
        <w:jc w:val="both"/>
        <w:rPr>
          <w:sz w:val="24"/>
        </w:rPr>
      </w:pPr>
      <w:r w:rsidRPr="00B82550">
        <w:rPr>
          <w:sz w:val="24"/>
        </w:rPr>
        <w:t xml:space="preserve">Penelitian dilaksanakan selama 1 bulan, yaitu bulan November-Desember 2023. </w:t>
      </w:r>
      <w:proofErr w:type="spellStart"/>
      <w:r w:rsidRPr="00B82550">
        <w:rPr>
          <w:sz w:val="24"/>
        </w:rPr>
        <w:t>LOkasi</w:t>
      </w:r>
      <w:proofErr w:type="spellEnd"/>
      <w:r w:rsidRPr="00B82550">
        <w:rPr>
          <w:sz w:val="24"/>
        </w:rPr>
        <w:t xml:space="preserve"> penelitian berada pada kawasan Taman Nasional Zamrud dengan titik koordinat pada garis lintang 00°35' - 00°45' Lintang Utara dan 102°10' - 102°19' Bujur Timur. </w:t>
      </w:r>
      <w:proofErr w:type="gramStart"/>
      <w:r w:rsidRPr="00B82550">
        <w:rPr>
          <w:sz w:val="24"/>
        </w:rPr>
        <w:t>Secara administratif kawasan ini berada di Kecamatan Dayun, Kabupaten Siak, Provinsi Riau (Gambar 1).</w:t>
      </w:r>
      <w:proofErr w:type="gramEnd"/>
    </w:p>
    <w:p w14:paraId="7879EB34" w14:textId="77777777" w:rsidR="00B82550" w:rsidRPr="00B82550" w:rsidRDefault="00B82550" w:rsidP="00B82550">
      <w:pPr>
        <w:pStyle w:val="NoSpacing"/>
        <w:jc w:val="center"/>
        <w:rPr>
          <w:sz w:val="24"/>
        </w:rPr>
      </w:pPr>
      <w:r w:rsidRPr="00B82550">
        <w:rPr>
          <w:noProof/>
          <w:sz w:val="24"/>
          <w:lang w:eastAsia="ja-JP"/>
        </w:rPr>
        <w:drawing>
          <wp:inline distT="0" distB="0" distL="0" distR="0" wp14:anchorId="574D7608" wp14:editId="6F4C8134">
            <wp:extent cx="2177049" cy="1539237"/>
            <wp:effectExtent l="19050" t="19050" r="13970" b="23495"/>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6311" cy="1545786"/>
                    </a:xfrm>
                    <a:prstGeom prst="rect">
                      <a:avLst/>
                    </a:prstGeom>
                    <a:ln>
                      <a:solidFill>
                        <a:schemeClr val="tx1"/>
                      </a:solidFill>
                    </a:ln>
                  </pic:spPr>
                </pic:pic>
              </a:graphicData>
            </a:graphic>
          </wp:inline>
        </w:drawing>
      </w:r>
    </w:p>
    <w:p w14:paraId="78410F7E" w14:textId="77777777" w:rsidR="00B82550" w:rsidRPr="00B82550" w:rsidRDefault="00B82550" w:rsidP="00B82550">
      <w:pPr>
        <w:pStyle w:val="NoSpacing"/>
        <w:jc w:val="center"/>
        <w:rPr>
          <w:b/>
          <w:sz w:val="20"/>
        </w:rPr>
      </w:pPr>
      <w:proofErr w:type="gramStart"/>
      <w:r w:rsidRPr="00B82550">
        <w:rPr>
          <w:b/>
          <w:sz w:val="20"/>
        </w:rPr>
        <w:t>Gambar 1.</w:t>
      </w:r>
      <w:proofErr w:type="gramEnd"/>
      <w:r w:rsidRPr="00B82550">
        <w:rPr>
          <w:b/>
          <w:sz w:val="20"/>
        </w:rPr>
        <w:t xml:space="preserve"> Peta Taman Nasional Zamrud (*Sumber : </w:t>
      </w:r>
      <w:r w:rsidRPr="00B82550">
        <w:rPr>
          <w:b/>
          <w:sz w:val="20"/>
        </w:rPr>
        <w:fldChar w:fldCharType="begin" w:fldLock="1"/>
      </w:r>
      <w:r w:rsidRPr="00B82550">
        <w:rPr>
          <w:b/>
          <w:sz w:val="20"/>
        </w:rPr>
        <w:instrText>ADDIN CSL_CITATION { "citationItems" : [ { "id" : "ITEM-1", "itemData" : { "URL" : "https://bbksda-riau.id/index.php?r=post&amp;id01=4&amp;id02=94&amp;token=bf94fc45c1dcd61768dfa7ffea9e2201", "accessed" : { "date-parts" : [ [ "2023", "9", "7" ] ] }, "author" : [ { "dropping-particle" : "", "family" : "Administrator", "given" : "", "non-dropping-particle" : "", "parse-names" : false, "suffix" : "" } ], "container-title" : "Balai Besar Konservasi Sumber Daya Alam Riau", "id" : "ITEM-1", "issued" : { "date-parts" : [ [ "2017" ] ] }, "page" : "1", "title" : "Taman Nasional Zamrud", "type" : "webpage" }, "uris" : [ "http://www.mendeley.com/documents/?uuid=926038d8-1473-4d44-a611-909ad7bdc0b5" ] } ], "mendeley" : { "formattedCitation" : "(Administrator, 2017)", "manualFormatting" : "Administrator, (2017)", "plainTextFormattedCitation" : "(Administrator, 2017)", "previouslyFormattedCitation" : "(Administrator, 2017)" }, "properties" : { "noteIndex" : 0 }, "schema" : "https://github.com/citation-style-language/schema/raw/master/csl-citation.json" }</w:instrText>
      </w:r>
      <w:r w:rsidRPr="00B82550">
        <w:rPr>
          <w:b/>
          <w:sz w:val="20"/>
        </w:rPr>
        <w:fldChar w:fldCharType="separate"/>
      </w:r>
      <w:r w:rsidRPr="00B82550">
        <w:rPr>
          <w:b/>
          <w:sz w:val="20"/>
        </w:rPr>
        <w:t>Administrator, (2017)</w:t>
      </w:r>
      <w:r w:rsidRPr="00B82550">
        <w:rPr>
          <w:b/>
          <w:sz w:val="20"/>
        </w:rPr>
        <w:fldChar w:fldCharType="end"/>
      </w:r>
      <w:r w:rsidRPr="00B82550">
        <w:rPr>
          <w:b/>
          <w:sz w:val="20"/>
        </w:rPr>
        <w:t>)</w:t>
      </w:r>
    </w:p>
    <w:p w14:paraId="4CAD7F88" w14:textId="77777777" w:rsidR="00B82550" w:rsidRPr="00B82550" w:rsidRDefault="00B82550" w:rsidP="00B82550">
      <w:pPr>
        <w:pStyle w:val="NoSpacing"/>
        <w:jc w:val="center"/>
        <w:rPr>
          <w:sz w:val="24"/>
        </w:rPr>
      </w:pPr>
    </w:p>
    <w:p w14:paraId="6F9057F2" w14:textId="77777777" w:rsidR="00B82550" w:rsidRDefault="00B82550" w:rsidP="00B82550">
      <w:pPr>
        <w:pStyle w:val="NoSpacing"/>
        <w:ind w:left="284" w:firstLine="567"/>
        <w:jc w:val="both"/>
        <w:rPr>
          <w:sz w:val="24"/>
        </w:rPr>
      </w:pPr>
      <w:r w:rsidRPr="00B82550">
        <w:rPr>
          <w:sz w:val="24"/>
        </w:rPr>
        <w:t>Bahan yang diperlukan dalam penelitian ini adalah data utama yang berasal dari hasil citra ALOS PALSAR tahun 2022 dengan resolusi 50 m x 50 m. Data tambahan berupa data digital seperti data batas kawasan, jalan, dan sungai.</w:t>
      </w:r>
    </w:p>
    <w:p w14:paraId="3EC14D32" w14:textId="77777777" w:rsidR="0011670F" w:rsidRDefault="0011670F" w:rsidP="00B82550">
      <w:pPr>
        <w:pStyle w:val="NoSpacing"/>
        <w:ind w:left="284" w:firstLine="567"/>
        <w:jc w:val="both"/>
        <w:rPr>
          <w:sz w:val="24"/>
        </w:rPr>
      </w:pPr>
    </w:p>
    <w:p w14:paraId="18BB51C1" w14:textId="77777777" w:rsidR="0011670F" w:rsidRDefault="0011670F" w:rsidP="00B82550">
      <w:pPr>
        <w:pStyle w:val="NoSpacing"/>
        <w:ind w:left="284" w:firstLine="567"/>
        <w:jc w:val="both"/>
        <w:rPr>
          <w:sz w:val="24"/>
        </w:rPr>
      </w:pPr>
    </w:p>
    <w:p w14:paraId="673EE374" w14:textId="0F8AD65A" w:rsidR="00057CD9" w:rsidRDefault="00B82550" w:rsidP="00B82550">
      <w:pPr>
        <w:pStyle w:val="NoSpacing"/>
        <w:ind w:left="284" w:firstLine="567"/>
        <w:jc w:val="both"/>
        <w:rPr>
          <w:sz w:val="24"/>
        </w:rPr>
      </w:pPr>
      <w:proofErr w:type="gramStart"/>
      <w:r w:rsidRPr="00B82550">
        <w:rPr>
          <w:sz w:val="24"/>
        </w:rPr>
        <w:t>Alat yang dibutuhkan dalam penelitian ini berupa komputer laptop, printer, dan scanner.</w:t>
      </w:r>
      <w:proofErr w:type="gramEnd"/>
      <w:r w:rsidRPr="00B82550">
        <w:rPr>
          <w:sz w:val="24"/>
        </w:rPr>
        <w:t xml:space="preserve"> </w:t>
      </w:r>
      <w:proofErr w:type="gramStart"/>
      <w:r w:rsidRPr="00B82550">
        <w:rPr>
          <w:sz w:val="24"/>
        </w:rPr>
        <w:t>Komputer laptop digunakan untuk pengolahan data citra dan perangkat lunak terkait.</w:t>
      </w:r>
      <w:proofErr w:type="gramEnd"/>
      <w:r w:rsidRPr="00B82550">
        <w:rPr>
          <w:sz w:val="24"/>
        </w:rPr>
        <w:t xml:space="preserve"> </w:t>
      </w:r>
      <w:proofErr w:type="gramStart"/>
      <w:r w:rsidRPr="00B82550">
        <w:rPr>
          <w:sz w:val="24"/>
        </w:rPr>
        <w:t>Printer dan scanner digunakan untuk mencetak dan memindai dokumen terkait penelitian.</w:t>
      </w:r>
      <w:proofErr w:type="gramEnd"/>
    </w:p>
    <w:p w14:paraId="653C23BD" w14:textId="77777777" w:rsidR="0011670F" w:rsidRPr="00B82550" w:rsidRDefault="0011670F" w:rsidP="00B82550">
      <w:pPr>
        <w:pStyle w:val="NoSpacing"/>
        <w:ind w:left="284" w:firstLine="567"/>
        <w:jc w:val="both"/>
        <w:rPr>
          <w:sz w:val="24"/>
        </w:rPr>
      </w:pPr>
    </w:p>
    <w:p w14:paraId="4D29458C" w14:textId="77777777" w:rsidR="00B82550" w:rsidRPr="0011670F" w:rsidRDefault="00B82550" w:rsidP="0011670F">
      <w:pPr>
        <w:jc w:val="both"/>
        <w:rPr>
          <w:rFonts w:ascii="Times New Roman" w:hAnsi="Times New Roman" w:cs="Times New Roman"/>
          <w:b/>
          <w:bCs/>
          <w:sz w:val="28"/>
          <w:lang w:val="id-ID"/>
        </w:rPr>
      </w:pPr>
      <w:r w:rsidRPr="0011670F">
        <w:rPr>
          <w:rFonts w:ascii="Times New Roman" w:hAnsi="Times New Roman" w:cs="Times New Roman"/>
          <w:b/>
          <w:bCs/>
          <w:sz w:val="24"/>
          <w:lang w:val="id-ID"/>
        </w:rPr>
        <w:t>Pengolahan Citra</w:t>
      </w:r>
    </w:p>
    <w:p w14:paraId="60D936AD" w14:textId="77777777" w:rsidR="00B82550" w:rsidRDefault="00B82550" w:rsidP="0011670F">
      <w:pPr>
        <w:pStyle w:val="NoSpacing"/>
        <w:ind w:left="284" w:firstLine="567"/>
        <w:jc w:val="both"/>
        <w:rPr>
          <w:sz w:val="24"/>
        </w:rPr>
      </w:pPr>
      <w:r w:rsidRPr="00B82550">
        <w:rPr>
          <w:sz w:val="24"/>
        </w:rPr>
        <w:t>Prosedur pra-pengolahan citra ALOS PALSAR dapat dijelaskan dalam beberapa langkah berikut:</w:t>
      </w:r>
    </w:p>
    <w:p w14:paraId="644E786F" w14:textId="77777777" w:rsidR="00B82550" w:rsidRDefault="00B82550" w:rsidP="0011670F">
      <w:pPr>
        <w:pStyle w:val="NoSpacing"/>
        <w:ind w:left="284" w:firstLine="567"/>
        <w:jc w:val="both"/>
        <w:rPr>
          <w:sz w:val="24"/>
        </w:rPr>
      </w:pPr>
      <w:r w:rsidRPr="00B82550">
        <w:rPr>
          <w:sz w:val="24"/>
        </w:rPr>
        <w:t>Mengunduh (download) citra: Citra ALOS PALSAR dapat diunduh dari website Japan Aerospace Exploration Agency (JAXA). Proses ini melibatkan mengakses website JAXA yang mencakup koleksi citra PALSAR dan memilih citra yang sesuai dengan kebutuhan penelitian.</w:t>
      </w:r>
    </w:p>
    <w:p w14:paraId="6CBE1B96" w14:textId="77777777" w:rsidR="00B82550" w:rsidRDefault="00B82550" w:rsidP="0011670F">
      <w:pPr>
        <w:pStyle w:val="NoSpacing"/>
        <w:ind w:left="284" w:firstLine="567"/>
        <w:jc w:val="both"/>
        <w:rPr>
          <w:sz w:val="24"/>
        </w:rPr>
      </w:pPr>
      <w:r w:rsidRPr="00B82550">
        <w:rPr>
          <w:sz w:val="24"/>
        </w:rPr>
        <w:t>Koreksi citra ALOS PALSAR: Setelah citra diunduh, langkah selanjutnya adalah melakukan koreksi pada citra tersebut. Koreksi meliputi dua aspek utama, yaitu:</w:t>
      </w:r>
    </w:p>
    <w:p w14:paraId="417D652B" w14:textId="77777777" w:rsidR="00B82550" w:rsidRDefault="00B82550" w:rsidP="0011670F">
      <w:pPr>
        <w:pStyle w:val="NoSpacing"/>
        <w:ind w:left="284" w:firstLine="567"/>
        <w:jc w:val="both"/>
        <w:rPr>
          <w:sz w:val="24"/>
        </w:rPr>
      </w:pPr>
      <w:r w:rsidRPr="00B82550">
        <w:rPr>
          <w:sz w:val="24"/>
        </w:rPr>
        <w:t>Konversi format file: Citra PALSAR yang diunduh memiliki format file RAW, sehingga perlu dikonversi ke format file IMG yang dapat digunakan dalam perangkat lunak pengolahan citra.</w:t>
      </w:r>
    </w:p>
    <w:p w14:paraId="53F8F634" w14:textId="77777777" w:rsidR="00B82550" w:rsidRDefault="00B82550" w:rsidP="0011670F">
      <w:pPr>
        <w:pStyle w:val="NoSpacing"/>
        <w:ind w:left="284" w:firstLine="567"/>
        <w:jc w:val="both"/>
        <w:rPr>
          <w:sz w:val="24"/>
        </w:rPr>
      </w:pPr>
      <w:r w:rsidRPr="00B82550">
        <w:rPr>
          <w:sz w:val="24"/>
        </w:rPr>
        <w:t xml:space="preserve">Koreksi koordinat dan proyeksi: citra PALSAR di-koreksi agar sesuai dengan sistem koordinat dan proyeksi geografis yang digunakan dalam penelitian. Hal ini penting agar citra dapat disesuaikan dengan data lainnya yang </w:t>
      </w:r>
      <w:proofErr w:type="gramStart"/>
      <w:r w:rsidRPr="00B82550">
        <w:rPr>
          <w:sz w:val="24"/>
        </w:rPr>
        <w:t>akan</w:t>
      </w:r>
      <w:proofErr w:type="gramEnd"/>
      <w:r w:rsidRPr="00B82550">
        <w:rPr>
          <w:sz w:val="24"/>
        </w:rPr>
        <w:t xml:space="preserve"> digunakan dalam analisis.</w:t>
      </w:r>
    </w:p>
    <w:p w14:paraId="571F8D82" w14:textId="77777777" w:rsidR="00B82550" w:rsidRDefault="00B82550" w:rsidP="0011670F">
      <w:pPr>
        <w:pStyle w:val="NoSpacing"/>
        <w:ind w:left="284" w:firstLine="567"/>
        <w:jc w:val="both"/>
        <w:rPr>
          <w:sz w:val="24"/>
        </w:rPr>
      </w:pPr>
      <w:r w:rsidRPr="00B82550">
        <w:rPr>
          <w:sz w:val="24"/>
        </w:rPr>
        <w:t xml:space="preserve">Pembuatan band sintetis: Langkah selanjutnya adalah pembuatan band sintetis dalam citra. </w:t>
      </w:r>
      <w:proofErr w:type="gramStart"/>
      <w:r w:rsidRPr="00B82550">
        <w:rPr>
          <w:sz w:val="24"/>
        </w:rPr>
        <w:t>Band sintetis adalah hasil dari kombinasi band-band PALSAR yang telah dikoreksi sebelumnya.</w:t>
      </w:r>
      <w:proofErr w:type="gramEnd"/>
      <w:r w:rsidRPr="00B82550">
        <w:rPr>
          <w:sz w:val="24"/>
        </w:rPr>
        <w:t xml:space="preserve"> </w:t>
      </w:r>
      <w:proofErr w:type="gramStart"/>
      <w:r w:rsidRPr="00B82550">
        <w:rPr>
          <w:sz w:val="24"/>
        </w:rPr>
        <w:t>Pada kasus ini, band sintetis terdiri dari rasio antara band HH dan HV (HH/HV).</w:t>
      </w:r>
      <w:proofErr w:type="gramEnd"/>
      <w:r w:rsidRPr="00B82550">
        <w:rPr>
          <w:sz w:val="24"/>
        </w:rPr>
        <w:t xml:space="preserve"> Rasio ini </w:t>
      </w:r>
      <w:proofErr w:type="gramStart"/>
      <w:r w:rsidRPr="00B82550">
        <w:rPr>
          <w:sz w:val="24"/>
        </w:rPr>
        <w:t>akan</w:t>
      </w:r>
      <w:proofErr w:type="gramEnd"/>
      <w:r w:rsidRPr="00B82550">
        <w:rPr>
          <w:sz w:val="24"/>
        </w:rPr>
        <w:t xml:space="preserve"> digunakan untuk membentuk warna komposit pada citra. Detail warna komposit tersebut adalah band HH sebagai layer warna merah, band HV sebagai layer warna hijau, </w:t>
      </w:r>
      <w:proofErr w:type="gramStart"/>
      <w:r w:rsidRPr="00B82550">
        <w:rPr>
          <w:sz w:val="24"/>
        </w:rPr>
        <w:t>dan</w:t>
      </w:r>
      <w:proofErr w:type="gramEnd"/>
      <w:r w:rsidRPr="00B82550">
        <w:rPr>
          <w:sz w:val="24"/>
        </w:rPr>
        <w:t xml:space="preserve"> HH/HV sebagai layer warna biru. Pembentukan warna komposit membantu dalam visualisasi dan interpretasi citra untuk analisis lebih lanjut.Ekstraksi Nilai Backscatter: </w:t>
      </w:r>
    </w:p>
    <w:p w14:paraId="62285051" w14:textId="77777777" w:rsidR="00B82550" w:rsidRDefault="00B82550" w:rsidP="0011670F">
      <w:pPr>
        <w:pStyle w:val="NoSpacing"/>
        <w:ind w:left="284" w:firstLine="567"/>
        <w:jc w:val="both"/>
        <w:rPr>
          <w:sz w:val="24"/>
        </w:rPr>
      </w:pPr>
      <w:r w:rsidRPr="00B82550">
        <w:rPr>
          <w:sz w:val="24"/>
        </w:rPr>
        <w:t xml:space="preserve">Nilai backscatter pada setiap band (HH, HV, </w:t>
      </w:r>
      <w:proofErr w:type="gramStart"/>
      <w:r w:rsidRPr="00B82550">
        <w:rPr>
          <w:sz w:val="24"/>
        </w:rPr>
        <w:t>HH</w:t>
      </w:r>
      <w:proofErr w:type="gramEnd"/>
      <w:r w:rsidRPr="00B82550">
        <w:rPr>
          <w:sz w:val="24"/>
        </w:rPr>
        <w:t>/HV) diekstraksi sesuai dengan ukuran buffer yang telah ditentukan sebelumnya. Dalam proses ini, nilai backscatter diambil dari area yang tercakup oleh buffer pada citra. Hal ini dilakukan untuk mendapatkan nilai backscatter yang representatif di sekitar titik plot ukur.</w:t>
      </w:r>
    </w:p>
    <w:p w14:paraId="15FC28A2" w14:textId="3F9E1595" w:rsidR="00B82550" w:rsidRPr="00B82550" w:rsidRDefault="00B82550" w:rsidP="0011670F">
      <w:pPr>
        <w:pStyle w:val="NoSpacing"/>
        <w:ind w:left="284" w:firstLine="567"/>
        <w:jc w:val="both"/>
        <w:rPr>
          <w:sz w:val="24"/>
        </w:rPr>
      </w:pPr>
      <w:r w:rsidRPr="00B82550">
        <w:rPr>
          <w:sz w:val="24"/>
        </w:rPr>
        <w:t xml:space="preserve">Jenis tutupan lahan yang diidentifikasi hanya hutan, perkebunan sawit, sawah, permukiman, perairan, dan tambak dengan pedoman pada SNI 7645-1:2014. </w:t>
      </w:r>
      <w:proofErr w:type="gramStart"/>
      <w:r w:rsidRPr="00B82550">
        <w:rPr>
          <w:sz w:val="24"/>
        </w:rPr>
        <w:t>Digitasi penutup lahan berdasarkan objek hasil interpretasi citra pada area penilitian hanya hutan, perkebunan sawit, permukiman dan perairan.</w:t>
      </w:r>
      <w:proofErr w:type="gramEnd"/>
      <w:r w:rsidRPr="00B82550">
        <w:rPr>
          <w:sz w:val="24"/>
        </w:rPr>
        <w:t xml:space="preserve"> </w:t>
      </w:r>
      <w:proofErr w:type="gramStart"/>
      <w:r w:rsidRPr="00B82550">
        <w:rPr>
          <w:sz w:val="24"/>
        </w:rPr>
        <w:t>Selain itu, tutupan lahan yang digitasi hanya beberapa saja untuk dijadikan sampel dari setiap jenis tutupan lahan.</w:t>
      </w:r>
      <w:proofErr w:type="gramEnd"/>
      <w:r w:rsidRPr="00B82550">
        <w:rPr>
          <w:sz w:val="24"/>
        </w:rPr>
        <w:t xml:space="preserve"> Selain itu, training sample harus diambil dari lokasi yang cukup homogen </w:t>
      </w:r>
      <w:r w:rsidRPr="00B82550">
        <w:rPr>
          <w:sz w:val="24"/>
          <w:szCs w:val="24"/>
        </w:rPr>
        <w:fldChar w:fldCharType="begin" w:fldLock="1"/>
      </w:r>
      <w:r w:rsidRPr="00B82550">
        <w:rPr>
          <w:sz w:val="24"/>
          <w:szCs w:val="24"/>
        </w:rPr>
        <w:instrText>ADDIN CSL_CITATION { "citationItems" : [ { "id" : "ITEM-1", "itemData" : { "abstract" : "\u2026 Metode Klasifikasi Supervised (Max Likelihood) Unspervised Isodata Berbasis Objek dll Dokumen Klasifikasi \u2026 Belukar Hutan lahan kering yang telah tumbuh kembali (mengalami suksesi ) namun belum / tidak optimal, atau lahan kering dengan liputan pohon jarang (alami) atau \u2026", "author" : [ { "dropping-particle" : "", "family" : "LAPAN", "given" : "", "non-dropping-particle" : "", "parse-names" : false, "suffix" : "" } ], "id" : "ITEM-1", "issued" : { "date-parts" : [ [ "2015" ] ] }, "number-of-pages" : "1-8", "publisher" : "Pusat Pemanfaatan Penginderaan Jauh Lembaga Penerbangan Dan Antariksa Nasional", "publisher-place" : "Jakarta", "title" : "Pedoman Pengolahan Data Satelit Multispektral Secara Digital Supervised Untuk Klasifikasi", "type" : "book" }, "uris" : [ "http://www.mendeley.com/documents/?uuid=9dd030c0-ae08-40dc-b7a8-e448fffb7d42" ] } ], "mendeley" : { "formattedCitation" : "(LAPAN, 2015)", "plainTextFormattedCitation" : "(LAPAN, 2015)", "previouslyFormattedCitation" : "(LAPAN, 2015)" }, "properties" : { "noteIndex" : 0 }, "schema" : "https://github.com/citation-style-language/schema/raw/master/csl-citation.json" }</w:instrText>
      </w:r>
      <w:r w:rsidRPr="00B82550">
        <w:rPr>
          <w:sz w:val="24"/>
          <w:szCs w:val="24"/>
        </w:rPr>
        <w:fldChar w:fldCharType="separate"/>
      </w:r>
      <w:r w:rsidRPr="00B82550">
        <w:rPr>
          <w:sz w:val="24"/>
          <w:szCs w:val="24"/>
        </w:rPr>
        <w:t>(LAPAN, 2015)</w:t>
      </w:r>
      <w:r w:rsidRPr="00B82550">
        <w:rPr>
          <w:sz w:val="24"/>
          <w:szCs w:val="24"/>
        </w:rPr>
        <w:fldChar w:fldCharType="end"/>
      </w:r>
    </w:p>
    <w:p w14:paraId="05AF9AD5" w14:textId="77777777" w:rsidR="00B82550" w:rsidRPr="00B82550" w:rsidRDefault="00B82550" w:rsidP="00B82550">
      <w:pPr>
        <w:pStyle w:val="NoSpacing"/>
        <w:jc w:val="both"/>
        <w:rPr>
          <w:b/>
          <w:bCs/>
          <w:sz w:val="28"/>
          <w:szCs w:val="24"/>
        </w:rPr>
      </w:pPr>
    </w:p>
    <w:p w14:paraId="3CD397E6" w14:textId="77777777" w:rsidR="00B82550" w:rsidRDefault="00B82550" w:rsidP="00057CD9">
      <w:pPr>
        <w:autoSpaceDE w:val="0"/>
        <w:autoSpaceDN w:val="0"/>
        <w:adjustRightInd w:val="0"/>
        <w:spacing w:after="0" w:line="240" w:lineRule="auto"/>
        <w:ind w:firstLine="720"/>
        <w:jc w:val="both"/>
        <w:rPr>
          <w:rFonts w:ascii="Times New Roman" w:hAnsi="Times New Roman" w:cs="Times New Roman"/>
          <w:b/>
          <w:bCs/>
          <w:sz w:val="24"/>
          <w:szCs w:val="24"/>
        </w:rPr>
      </w:pPr>
    </w:p>
    <w:p w14:paraId="1C772714" w14:textId="77777777" w:rsidR="00B82550" w:rsidRDefault="00B82550" w:rsidP="00057CD9">
      <w:pPr>
        <w:autoSpaceDE w:val="0"/>
        <w:autoSpaceDN w:val="0"/>
        <w:adjustRightInd w:val="0"/>
        <w:spacing w:after="0" w:line="240" w:lineRule="auto"/>
        <w:ind w:firstLine="720"/>
        <w:jc w:val="both"/>
        <w:rPr>
          <w:rFonts w:ascii="Times New Roman" w:hAnsi="Times New Roman" w:cs="Times New Roman"/>
          <w:b/>
          <w:bCs/>
          <w:sz w:val="24"/>
          <w:szCs w:val="24"/>
        </w:rPr>
      </w:pPr>
    </w:p>
    <w:p w14:paraId="2222D98C" w14:textId="77777777" w:rsidR="00B82550" w:rsidRDefault="00B82550" w:rsidP="00057CD9">
      <w:pPr>
        <w:autoSpaceDE w:val="0"/>
        <w:autoSpaceDN w:val="0"/>
        <w:adjustRightInd w:val="0"/>
        <w:spacing w:after="0" w:line="240" w:lineRule="auto"/>
        <w:ind w:firstLine="720"/>
        <w:jc w:val="both"/>
        <w:rPr>
          <w:rFonts w:ascii="Times New Roman" w:hAnsi="Times New Roman" w:cs="Times New Roman"/>
          <w:b/>
          <w:bCs/>
          <w:sz w:val="24"/>
          <w:szCs w:val="24"/>
        </w:rPr>
      </w:pPr>
    </w:p>
    <w:p w14:paraId="2F102AEB" w14:textId="1921FC44" w:rsidR="00F822FF" w:rsidRDefault="005447D6" w:rsidP="00F822FF">
      <w:pPr>
        <w:pStyle w:val="Heading1"/>
        <w:jc w:val="both"/>
        <w:rPr>
          <w:rFonts w:ascii="Times New Roman" w:hAnsi="Times New Roman" w:cs="Times New Roman"/>
          <w:color w:val="auto"/>
        </w:rPr>
      </w:pPr>
      <w:r>
        <w:rPr>
          <w:rFonts w:ascii="Times New Roman" w:hAnsi="Times New Roman" w:cs="Times New Roman"/>
          <w:color w:val="auto"/>
        </w:rPr>
        <w:lastRenderedPageBreak/>
        <w:t xml:space="preserve">Pembahasan </w:t>
      </w:r>
    </w:p>
    <w:p w14:paraId="19ECBAA6" w14:textId="77777777" w:rsidR="0011670F" w:rsidRPr="0011670F" w:rsidRDefault="0011670F" w:rsidP="0011670F"/>
    <w:p w14:paraId="335CB946" w14:textId="77777777" w:rsidR="00B82550" w:rsidRPr="0011670F" w:rsidRDefault="00B82550" w:rsidP="0011670F">
      <w:pPr>
        <w:ind w:left="284" w:firstLine="567"/>
        <w:jc w:val="both"/>
        <w:rPr>
          <w:rFonts w:ascii="Times New Roman" w:hAnsi="Times New Roman" w:cs="Times New Roman"/>
          <w:sz w:val="24"/>
          <w:lang w:val="id-ID"/>
        </w:rPr>
      </w:pPr>
      <w:r w:rsidRPr="0011670F">
        <w:rPr>
          <w:rFonts w:ascii="Times New Roman" w:hAnsi="Times New Roman" w:cs="Times New Roman"/>
          <w:sz w:val="24"/>
          <w:lang w:val="id-ID"/>
        </w:rPr>
        <w:t>Citra ALOS PALSAR (Advanced Land Observing Satellite Phased Array type L-band Synthetic Aperture Radar) memiliki peran penting dalam mitigasi perubahan iklim. ALOS PALSAR merupakan satelit penginderaan jauh yang diluncurkan oleh Badan Antariksa Jepang (JAXA) untuk memantau dan memahami berbagai aspek lingkungan bumi, termasuk dampak perubahan iklim. Pemanfaatan penginderaan jauh untuk berbaga</w:t>
      </w:r>
      <w:r w:rsidRPr="0011670F">
        <w:rPr>
          <w:rFonts w:ascii="Times New Roman" w:hAnsi="Times New Roman" w:cs="Times New Roman"/>
          <w:sz w:val="24"/>
        </w:rPr>
        <w:t xml:space="preserve">i </w:t>
      </w:r>
      <w:r w:rsidRPr="0011670F">
        <w:rPr>
          <w:rFonts w:ascii="Times New Roman" w:hAnsi="Times New Roman" w:cs="Times New Roman"/>
          <w:sz w:val="24"/>
          <w:lang w:val="id-ID"/>
        </w:rPr>
        <w:t xml:space="preserve">kebutuhan dengan menggunakan data SAR diperkirakan akan meningkat pada masa mendatang </w:t>
      </w:r>
      <w:r w:rsidRPr="0011670F">
        <w:rPr>
          <w:rFonts w:ascii="Times New Roman" w:hAnsi="Times New Roman" w:cs="Times New Roman"/>
          <w:sz w:val="24"/>
          <w:szCs w:val="24"/>
          <w:lang w:val="id-ID"/>
        </w:rPr>
        <w:fldChar w:fldCharType="begin" w:fldLock="1"/>
      </w:r>
      <w:r w:rsidRPr="0011670F">
        <w:rPr>
          <w:rFonts w:ascii="Times New Roman" w:hAnsi="Times New Roman" w:cs="Times New Roman"/>
          <w:sz w:val="24"/>
          <w:szCs w:val="24"/>
          <w:lang w:val="id-ID"/>
        </w:rPr>
        <w:instrText>ADDIN CSL_CITATION { "citationItems" : [ { "id" : "ITEM-1", "itemData" : { "ISBN" : "978-602-496-140-4", "author" : [ { "dropping-particle" : "", "family" : "Kushardono", "given" : "Dony", "non-dropping-particle" : "", "parse-names" : false, "suffix" : "" }, { "dropping-particle" : "", "family" : "Arief", "given" : "Rahmat", "non-dropping-particle" : "", "parse-names" : false, "suffix" : "" } ], "edition" : "Pertama", "editor" : [ { "dropping-particle" : "", "family" : "Sidik", "given" : "Muhammad", "non-dropping-particle" : "", "parse-names" : false, "suffix" : "" } ], "id" : "ITEM-1", "issued" : { "date-parts" : [ [ "2020" ] ] }, "number-of-pages" : "208", "publisher" : "LIPI Press", "publisher-place" : "Jakarta", "title" : "Pemanfaatan Data Satelit Radar untuk Wilayah Darat di Indonesia: Peluang dan Tantangan", "type" : "book" }, "uris" : [ "http://www.mendeley.com/documents/?uuid=26be1b02-4859-4c58-8532-e8a708b629b0" ] } ], "mendeley" : { "formattedCitation" : "(Kushardono &amp; Arief, 2020)", "plainTextFormattedCitation" : "(Kushardono &amp; Arief, 2020)", "previouslyFormattedCitation" : "(Kushardono &amp; Arief, 2020)" }, "properties" : { "noteIndex" : 0 }, "schema" : "https://github.com/citation-style-language/schema/raw/master/csl-citation.json" }</w:instrText>
      </w:r>
      <w:r w:rsidRPr="0011670F">
        <w:rPr>
          <w:rFonts w:ascii="Times New Roman" w:hAnsi="Times New Roman" w:cs="Times New Roman"/>
          <w:sz w:val="24"/>
          <w:szCs w:val="24"/>
          <w:lang w:val="id-ID"/>
        </w:rPr>
        <w:fldChar w:fldCharType="separate"/>
      </w:r>
      <w:r w:rsidRPr="0011670F">
        <w:rPr>
          <w:rFonts w:ascii="Times New Roman" w:hAnsi="Times New Roman" w:cs="Times New Roman"/>
          <w:sz w:val="24"/>
          <w:szCs w:val="24"/>
          <w:lang w:val="id-ID"/>
        </w:rPr>
        <w:t>(Kushardono &amp; Arief, 2020)</w:t>
      </w:r>
      <w:r w:rsidRPr="0011670F">
        <w:rPr>
          <w:rFonts w:ascii="Times New Roman" w:hAnsi="Times New Roman" w:cs="Times New Roman"/>
          <w:sz w:val="24"/>
          <w:szCs w:val="24"/>
          <w:lang w:val="id-ID"/>
        </w:rPr>
        <w:fldChar w:fldCharType="end"/>
      </w:r>
      <w:r w:rsidRPr="0011670F">
        <w:rPr>
          <w:rFonts w:ascii="Times New Roman" w:hAnsi="Times New Roman" w:cs="Times New Roman"/>
          <w:sz w:val="24"/>
          <w:lang w:val="id-ID"/>
        </w:rPr>
        <w:t>.</w:t>
      </w:r>
    </w:p>
    <w:p w14:paraId="073C83F5" w14:textId="77777777" w:rsidR="00B82550" w:rsidRPr="0011670F" w:rsidRDefault="00B82550" w:rsidP="00B82550">
      <w:pPr>
        <w:spacing w:before="240"/>
        <w:jc w:val="both"/>
        <w:rPr>
          <w:rFonts w:ascii="Times New Roman" w:hAnsi="Times New Roman" w:cs="Times New Roman"/>
          <w:b/>
          <w:bCs/>
          <w:sz w:val="24"/>
          <w:lang w:val="id-ID"/>
        </w:rPr>
      </w:pPr>
      <w:r w:rsidRPr="0011670F">
        <w:rPr>
          <w:rFonts w:ascii="Times New Roman" w:hAnsi="Times New Roman" w:cs="Times New Roman"/>
          <w:b/>
          <w:bCs/>
          <w:sz w:val="24"/>
          <w:lang w:val="id-ID"/>
        </w:rPr>
        <w:t>Pemantauan Tutupan Lahan</w:t>
      </w:r>
    </w:p>
    <w:p w14:paraId="379EF318" w14:textId="77777777" w:rsidR="00B82550" w:rsidRDefault="00B82550" w:rsidP="0011670F">
      <w:pPr>
        <w:ind w:left="284" w:firstLine="425"/>
        <w:jc w:val="both"/>
        <w:rPr>
          <w:rFonts w:ascii="Times New Roman" w:hAnsi="Times New Roman" w:cs="Times New Roman"/>
          <w:sz w:val="24"/>
          <w:szCs w:val="24"/>
          <w:lang w:val="en-US"/>
        </w:rPr>
      </w:pPr>
      <w:r w:rsidRPr="0011670F">
        <w:rPr>
          <w:rFonts w:ascii="Times New Roman" w:hAnsi="Times New Roman" w:cs="Times New Roman"/>
          <w:sz w:val="24"/>
          <w:szCs w:val="24"/>
          <w:lang w:val="id-ID"/>
        </w:rPr>
        <w:t>Citra ALOS PALSAR dapat digunakan untuk memantau perubahan tutupan lahan, seperti deforestasi dan  pertanian. Pemantauan tutupan lahan menggunakan citra ALOS PALSAR dapat memberikan wawasan mendalam tentang perubahan ekosistem dan pemanfaatan lahan yang dapat berdampak pada perubahan iklim (Gambar 2).</w:t>
      </w:r>
    </w:p>
    <w:p w14:paraId="7FC5FD74" w14:textId="77777777" w:rsidR="0011670F" w:rsidRPr="0011670F" w:rsidRDefault="0011670F" w:rsidP="0011670F">
      <w:pPr>
        <w:pStyle w:val="NoSpacing"/>
      </w:pPr>
    </w:p>
    <w:p w14:paraId="3F22C993" w14:textId="0F476575" w:rsidR="00B82550" w:rsidRDefault="00B82550" w:rsidP="00B82550">
      <w:pPr>
        <w:jc w:val="center"/>
        <w:rPr>
          <w:rFonts w:ascii="Times New Roman" w:hAnsi="Times New Roman" w:cs="Times New Roman"/>
          <w:lang w:val="en-US"/>
        </w:rPr>
      </w:pPr>
      <w:r>
        <w:rPr>
          <w:rFonts w:ascii="Times New Roman" w:hAnsi="Times New Roman" w:cs="Times New Roman"/>
          <w:noProof/>
          <w:lang w:val="en-US" w:eastAsia="ja-JP"/>
        </w:rPr>
        <w:drawing>
          <wp:anchor distT="0" distB="0" distL="114300" distR="114300" simplePos="0" relativeHeight="251659264" behindDoc="0" locked="0" layoutInCell="1" allowOverlap="1" wp14:anchorId="5DD9734E" wp14:editId="053840B3">
            <wp:simplePos x="0" y="0"/>
            <wp:positionH relativeFrom="column">
              <wp:posOffset>3910965</wp:posOffset>
            </wp:positionH>
            <wp:positionV relativeFrom="paragraph">
              <wp:posOffset>1971508</wp:posOffset>
            </wp:positionV>
            <wp:extent cx="1343025" cy="533400"/>
            <wp:effectExtent l="0" t="0" r="9525" b="0"/>
            <wp:wrapNone/>
            <wp:docPr id="26" name="Gamba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ambar 2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43025" cy="533400"/>
                    </a:xfrm>
                    <a:prstGeom prst="rect">
                      <a:avLst/>
                    </a:prstGeom>
                  </pic:spPr>
                </pic:pic>
              </a:graphicData>
            </a:graphic>
          </wp:anchor>
        </w:drawing>
      </w:r>
      <w:r>
        <w:rPr>
          <w:rFonts w:ascii="Times New Roman" w:hAnsi="Times New Roman" w:cs="Times New Roman"/>
          <w:noProof/>
          <w:lang w:val="en-US" w:eastAsia="ja-JP"/>
        </w:rPr>
        <w:drawing>
          <wp:inline distT="0" distB="0" distL="0" distR="0" wp14:anchorId="1DF69EB4" wp14:editId="54811A8F">
            <wp:extent cx="1660551" cy="1673525"/>
            <wp:effectExtent l="19050" t="19050" r="15875" b="22225"/>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ambar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3555" cy="1666474"/>
                    </a:xfrm>
                    <a:prstGeom prst="rect">
                      <a:avLst/>
                    </a:prstGeom>
                    <a:ln>
                      <a:solidFill>
                        <a:schemeClr val="tx1"/>
                      </a:solidFill>
                    </a:ln>
                  </pic:spPr>
                </pic:pic>
              </a:graphicData>
            </a:graphic>
          </wp:inline>
        </w:drawing>
      </w:r>
      <w:r>
        <w:rPr>
          <w:rFonts w:ascii="Times New Roman" w:hAnsi="Times New Roman" w:cs="Times New Roman"/>
          <w:noProof/>
          <w:lang w:val="en-US" w:eastAsia="ja-JP"/>
        </w:rPr>
        <w:drawing>
          <wp:inline distT="0" distB="0" distL="0" distR="0" wp14:anchorId="59A0C6B6" wp14:editId="5F47AD53">
            <wp:extent cx="1680193" cy="1682151"/>
            <wp:effectExtent l="19050" t="19050" r="15875" b="13335"/>
            <wp:docPr id="2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ambar 2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9030" cy="1680987"/>
                    </a:xfrm>
                    <a:prstGeom prst="rect">
                      <a:avLst/>
                    </a:prstGeom>
                    <a:ln>
                      <a:solidFill>
                        <a:schemeClr val="tx1"/>
                      </a:solidFill>
                    </a:ln>
                  </pic:spPr>
                </pic:pic>
              </a:graphicData>
            </a:graphic>
          </wp:inline>
        </w:drawing>
      </w:r>
      <w:r>
        <w:rPr>
          <w:rFonts w:ascii="Times New Roman" w:hAnsi="Times New Roman" w:cs="Times New Roman"/>
          <w:noProof/>
          <w:lang w:val="en-US" w:eastAsia="ja-JP"/>
        </w:rPr>
        <w:drawing>
          <wp:inline distT="0" distB="0" distL="0" distR="0" wp14:anchorId="3CEA1216" wp14:editId="046A5EDD">
            <wp:extent cx="1690777" cy="1674189"/>
            <wp:effectExtent l="19050" t="19050" r="24130" b="21590"/>
            <wp:docPr id="24" name="Gamba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ambar 2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7761" cy="1671203"/>
                    </a:xfrm>
                    <a:prstGeom prst="rect">
                      <a:avLst/>
                    </a:prstGeom>
                    <a:ln>
                      <a:solidFill>
                        <a:schemeClr val="tx1"/>
                      </a:solidFill>
                    </a:ln>
                  </pic:spPr>
                </pic:pic>
              </a:graphicData>
            </a:graphic>
          </wp:inline>
        </w:drawing>
      </w:r>
      <w:r>
        <w:rPr>
          <w:rFonts w:ascii="Times New Roman" w:hAnsi="Times New Roman" w:cs="Times New Roman"/>
          <w:noProof/>
          <w:lang w:val="en-US" w:eastAsia="ja-JP"/>
        </w:rPr>
        <w:drawing>
          <wp:inline distT="0" distB="0" distL="0" distR="0" wp14:anchorId="637B3400" wp14:editId="6AE8A031">
            <wp:extent cx="1725283" cy="1708030"/>
            <wp:effectExtent l="19050" t="19050" r="27940" b="26035"/>
            <wp:docPr id="25" name="Gamba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ambar 2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3999" cy="1706759"/>
                    </a:xfrm>
                    <a:prstGeom prst="rect">
                      <a:avLst/>
                    </a:prstGeom>
                    <a:ln>
                      <a:solidFill>
                        <a:schemeClr val="tx1"/>
                      </a:solidFill>
                    </a:ln>
                  </pic:spPr>
                </pic:pic>
              </a:graphicData>
            </a:graphic>
          </wp:inline>
        </w:drawing>
      </w:r>
    </w:p>
    <w:p w14:paraId="6918F619" w14:textId="77777777" w:rsidR="0011670F" w:rsidRPr="0011670F" w:rsidRDefault="0011670F" w:rsidP="0011670F">
      <w:pPr>
        <w:pStyle w:val="NoSpacing"/>
      </w:pPr>
    </w:p>
    <w:p w14:paraId="349BF381" w14:textId="77777777" w:rsidR="00B82550" w:rsidRDefault="00B82550" w:rsidP="00B82550">
      <w:pPr>
        <w:jc w:val="center"/>
        <w:rPr>
          <w:rFonts w:ascii="Times New Roman" w:hAnsi="Times New Roman" w:cs="Times New Roman"/>
          <w:b/>
          <w:sz w:val="20"/>
          <w:lang w:val="en-US"/>
        </w:rPr>
      </w:pPr>
      <w:r w:rsidRPr="00B82550">
        <w:rPr>
          <w:rFonts w:ascii="Times New Roman" w:hAnsi="Times New Roman" w:cs="Times New Roman"/>
          <w:b/>
          <w:sz w:val="20"/>
          <w:lang w:val="id-ID"/>
        </w:rPr>
        <w:t>Gambar 2. Pemantauan tutupan lahan Kawasan Hutan : a) Tahun 2017; b) Tahun 2018; c) Tahun 2019; d) Tahun 2020 (*Sumber : Data Olahan Citra ALOS PALSAR)</w:t>
      </w:r>
    </w:p>
    <w:p w14:paraId="50032AE8" w14:textId="77777777" w:rsidR="00133A9C" w:rsidRDefault="00133A9C" w:rsidP="00133A9C">
      <w:pPr>
        <w:pStyle w:val="NoSpacing"/>
      </w:pPr>
    </w:p>
    <w:p w14:paraId="69993BAE" w14:textId="77777777" w:rsidR="0011670F" w:rsidRPr="00133A9C" w:rsidRDefault="0011670F" w:rsidP="00133A9C">
      <w:pPr>
        <w:pStyle w:val="NoSpacing"/>
      </w:pPr>
    </w:p>
    <w:p w14:paraId="25DB1096" w14:textId="77777777" w:rsidR="00133A9C" w:rsidRDefault="00133A9C" w:rsidP="00133A9C">
      <w:pPr>
        <w:pStyle w:val="NoSpacing"/>
        <w:ind w:left="284" w:firstLine="567"/>
        <w:jc w:val="both"/>
        <w:rPr>
          <w:sz w:val="24"/>
        </w:rPr>
      </w:pPr>
      <w:proofErr w:type="gramStart"/>
      <w:r w:rsidRPr="00133A9C">
        <w:rPr>
          <w:sz w:val="24"/>
        </w:rPr>
        <w:lastRenderedPageBreak/>
        <w:t>Dengan kemampuannya untuk menembus awan dan memberikan citra tingkat tinggi, ALOS PALSAR memungkinkan pemantauan rutin yang konsisten, bahkan di wilayah dengan cuaca buruk.</w:t>
      </w:r>
      <w:proofErr w:type="gramEnd"/>
      <w:r w:rsidRPr="00133A9C">
        <w:rPr>
          <w:sz w:val="24"/>
        </w:rPr>
        <w:t xml:space="preserve"> Pemantauan tutupan lahan juga mendukung strategi mitigasi perubahan iklim melalui pemantauan keberlanjutan praktik-praktik pertanian berkelanjutan dan perencanaan tata ruang yang berbasis pada prinsip-prinsip keberlanjutan </w:t>
      </w:r>
      <w:r w:rsidRPr="00133A9C">
        <w:rPr>
          <w:sz w:val="24"/>
          <w:szCs w:val="24"/>
        </w:rPr>
        <w:fldChar w:fldCharType="begin" w:fldLock="1"/>
      </w:r>
      <w:r w:rsidRPr="00133A9C">
        <w:rPr>
          <w:sz w:val="24"/>
          <w:szCs w:val="24"/>
        </w:rPr>
        <w:instrText>ADDIN CSL_CITATION { "citationItems" : [ { "id" : "ITEM-1", "itemData" : { "abstract" : "JAKARTA \u2013 Menteri PPN/Kepala Bappenas Bambang Brodjonegoro menjadi narasumber dalam acara Seminar dan Dialog Nasional dengan tema \u201cPersiapan Sumber Daya Manusia Indonesia Menghadapi Revolusi Industri ke-4\u201d yang diselenggarakan oleh Perhimpunan Organisasi Alumni Perguruan Tinggi Negeri Indonesia (HIMPUNI), pada Senin (14/1,) di Puri Agung Ballroom, Grand Sahid Jaya Hotel. Menteri Bambang menegaskan dalam menghadapi era disrupsi, Indonesia harus meningkatkan produktivitas karena tingkat produktivitas Indonesia relatif lebih rendah jika dibandingkan dengan negara tetangga. Selain itu pertumbuhan produktivitas Indonesia tidak secepat negara lain terutama pasca krisis Asia. Beliau juga mengatakan penciptaan lapangan kerja dengan produktivitas rendah membatasi kemampuan Indonesia untuk memanfaatkan peluang bonus demografi.", "author" : [ { "dropping-particle" : "", "family" : "Sutopo", "given" : "Agus", "non-dropping-particle" : "", "parse-names" : false, "suffix" : "" }, { "dropping-particle" : "", "family" : "Arthati", "given" : "Dian Fitriana", "non-dropping-particle" : "", "parse-names" : false, "suffix" : "" }, { "dropping-particle" : "", "family" : "Rahmi", "given" : "Utari Azalika", "non-dropping-particle" : "", "parse-names" : false, "suffix" : "" } ], "editor" : [ { "dropping-particle" : "", "family" : "Said", "given" : "Ali", "non-dropping-particle" : "", "parse-names" : false, "suffix" : "" }, { "dropping-particle" : "", "family" : "Budiati", "given" : "Indah", "non-dropping-particle" : "", "parse-names" : false, "suffix" : "" } ], "id" : "ITEM-1", "issued" : { "date-parts" : [ [ "2014" ] ] }, "number-of-pages" : "172", "publisher" : "Badan Pusat Statistik", "publisher-place" : "Jakarta", "title" : "Kajian Indikator Sustainable Development Goals (SDGs)", "type" : "book" }, "uris" : [ "http://www.mendeley.com/documents/?uuid=d7086ce5-5c43-4f13-abb7-8b46bd618256" ] } ], "mendeley" : { "formattedCitation" : "(Sutopo et al., 2014)", "plainTextFormattedCitation" : "(Sutopo et al., 2014)", "previouslyFormattedCitation" : "(Sutopo et al., 2014)" }, "properties" : { "noteIndex" : 0 }, "schema" : "https://github.com/citation-style-language/schema/raw/master/csl-citation.json" }</w:instrText>
      </w:r>
      <w:r w:rsidRPr="00133A9C">
        <w:rPr>
          <w:sz w:val="24"/>
          <w:szCs w:val="24"/>
        </w:rPr>
        <w:fldChar w:fldCharType="separate"/>
      </w:r>
      <w:r w:rsidRPr="00133A9C">
        <w:rPr>
          <w:sz w:val="24"/>
          <w:szCs w:val="24"/>
        </w:rPr>
        <w:t xml:space="preserve">(Sutopo </w:t>
      </w:r>
      <w:r w:rsidRPr="00133A9C">
        <w:rPr>
          <w:i/>
          <w:iCs/>
          <w:sz w:val="24"/>
          <w:szCs w:val="24"/>
        </w:rPr>
        <w:t>et al</w:t>
      </w:r>
      <w:r w:rsidRPr="00133A9C">
        <w:rPr>
          <w:sz w:val="24"/>
          <w:szCs w:val="24"/>
        </w:rPr>
        <w:t>., 2014)</w:t>
      </w:r>
      <w:r w:rsidRPr="00133A9C">
        <w:rPr>
          <w:sz w:val="24"/>
          <w:szCs w:val="24"/>
        </w:rPr>
        <w:fldChar w:fldCharType="end"/>
      </w:r>
      <w:r w:rsidRPr="00133A9C">
        <w:rPr>
          <w:sz w:val="24"/>
        </w:rPr>
        <w:t xml:space="preserve">. </w:t>
      </w:r>
      <w:proofErr w:type="gramStart"/>
      <w:r w:rsidRPr="00133A9C">
        <w:rPr>
          <w:sz w:val="24"/>
        </w:rPr>
        <w:t>Citra ALOS PALSAR dapat membantu dalam identifikasi area yang cocok untuk restorasi hutan atau pelestarian biodiversitas, yang keduanya dapat memainkan peran penting dalam pengurangan emisi karbon.</w:t>
      </w:r>
      <w:proofErr w:type="gramEnd"/>
    </w:p>
    <w:p w14:paraId="72A5A8A1" w14:textId="58432ED5" w:rsidR="00133A9C" w:rsidRPr="00133A9C" w:rsidRDefault="00133A9C" w:rsidP="00133A9C">
      <w:pPr>
        <w:ind w:left="284" w:firstLine="567"/>
        <w:jc w:val="both"/>
        <w:rPr>
          <w:rFonts w:ascii="Times New Roman" w:hAnsi="Times New Roman" w:cs="Times New Roman"/>
          <w:sz w:val="24"/>
          <w:szCs w:val="24"/>
          <w:lang w:val="id-ID"/>
        </w:rPr>
      </w:pPr>
      <w:proofErr w:type="gramStart"/>
      <w:r w:rsidRPr="00133A9C">
        <w:rPr>
          <w:rFonts w:ascii="Times New Roman" w:hAnsi="Times New Roman" w:cs="Times New Roman"/>
          <w:sz w:val="24"/>
          <w:szCs w:val="24"/>
        </w:rPr>
        <w:t>Pemantauan hutan sangat penting dalam mengidentifikasi deforestasi, mengukur stok karbon, dan mendukung upaya konservasi.</w:t>
      </w:r>
      <w:proofErr w:type="gramEnd"/>
      <w:r w:rsidRPr="00133A9C">
        <w:rPr>
          <w:rFonts w:ascii="Times New Roman" w:hAnsi="Times New Roman" w:cs="Times New Roman"/>
          <w:sz w:val="24"/>
          <w:szCs w:val="24"/>
        </w:rPr>
        <w:t xml:space="preserve"> </w:t>
      </w:r>
      <w:r w:rsidRPr="00133A9C">
        <w:rPr>
          <w:rFonts w:ascii="Times New Roman" w:hAnsi="Times New Roman" w:cs="Times New Roman"/>
          <w:sz w:val="24"/>
          <w:szCs w:val="24"/>
        </w:rPr>
        <w:fldChar w:fldCharType="begin" w:fldLock="1"/>
      </w:r>
      <w:r w:rsidRPr="00133A9C">
        <w:rPr>
          <w:rFonts w:ascii="Times New Roman" w:hAnsi="Times New Roman" w:cs="Times New Roman"/>
          <w:sz w:val="24"/>
          <w:szCs w:val="24"/>
        </w:rPr>
        <w:instrText>ADDIN CSL_CITATION { "citationItems" : [ { "id" : "ITEM-1", "itemData" : { "DOI" : "10.20886/jakk.2018.15.1.19-37", "ISSN" : "02160897", "abstract" : "\u2026 Berdasarkan Undang-Undang (UU) Nomor 41 Tahun 1999 tentang Kehutanan, hutan lindung \u2026 penyimpanan karbon pada hutan lindung kemudian diatur melalui Peraturan Menteri Kehutanan (Permenhut \u2026 Yapase sangat memegang erat aturan adat termasuk aturan adat dalam \u2026", "author" : [ { "dropping-particle" : "", "family" : "Alviya", "given" : "Iis", "non-dropping-particle" : "", "parse-names" : false, "suffix" : "" }, { "dropping-particle" : "", "family" : "Zahrul Muttaqin", "given" : "Muhammad", "non-dropping-particle" : "", "parse-names" : false, "suffix" : "" }, { "dropping-particle" : "", "family" : "Salminah", "given" : "Mimi", "non-dropping-particle" : "", "parse-names" : false, "suffix" : "" }, { "dropping-particle" : "", "family" : "Almuhayat Uhib Hamdani", "given" : "Faridh", "non-dropping-particle" : "", "parse-names" : false, "suffix" : "" } ], "container-title" : "Jurnal Analisis Kebijakan Kehutanan", "id" : "ITEM-1", "issue" : "1", "issued" : { "date-parts" : [ [ "2018" ] ] }, "page" : "19-37", "title" : "Community-Based Carbon Emission Reduction Program in Protection Forest", "type" : "article-journal", "volume" : "15" }, "uris" : [ "http://www.mendeley.com/documents/?uuid=2ba193c6-9002-4b98-aab7-46f30477dec0" ] } ], "mendeley" : { "formattedCitation" : "(Alviya et al., 2018)", "manualFormatting" : "Alviya et al., (2018)", "plainTextFormattedCitation" : "(Alviya et al., 2018)", "previouslyFormattedCitation" : "(Alviya et al., 2018)" }, "properties" : { "noteIndex" : 0 }, "schema" : "https://github.com/citation-style-language/schema/raw/master/csl-citation.json" }</w:instrText>
      </w:r>
      <w:r w:rsidRPr="00133A9C">
        <w:rPr>
          <w:rFonts w:ascii="Times New Roman" w:hAnsi="Times New Roman" w:cs="Times New Roman"/>
          <w:sz w:val="24"/>
          <w:szCs w:val="24"/>
        </w:rPr>
        <w:fldChar w:fldCharType="separate"/>
      </w:r>
      <w:r w:rsidRPr="00133A9C">
        <w:rPr>
          <w:rFonts w:ascii="Times New Roman" w:hAnsi="Times New Roman" w:cs="Times New Roman"/>
          <w:sz w:val="24"/>
          <w:szCs w:val="24"/>
        </w:rPr>
        <w:t xml:space="preserve">Alviya </w:t>
      </w:r>
      <w:r w:rsidRPr="00133A9C">
        <w:rPr>
          <w:rFonts w:ascii="Times New Roman" w:hAnsi="Times New Roman" w:cs="Times New Roman"/>
          <w:i/>
          <w:iCs/>
          <w:sz w:val="24"/>
          <w:szCs w:val="24"/>
        </w:rPr>
        <w:t>et al</w:t>
      </w:r>
      <w:r w:rsidRPr="00133A9C">
        <w:rPr>
          <w:rFonts w:ascii="Times New Roman" w:hAnsi="Times New Roman" w:cs="Times New Roman"/>
          <w:sz w:val="24"/>
          <w:szCs w:val="24"/>
        </w:rPr>
        <w:t>., (2018)</w:t>
      </w:r>
      <w:r w:rsidRPr="00133A9C">
        <w:rPr>
          <w:rFonts w:ascii="Times New Roman" w:hAnsi="Times New Roman" w:cs="Times New Roman"/>
          <w:sz w:val="24"/>
          <w:szCs w:val="24"/>
        </w:rPr>
        <w:fldChar w:fldCharType="end"/>
      </w:r>
      <w:r w:rsidRPr="00133A9C">
        <w:rPr>
          <w:rFonts w:ascii="Times New Roman" w:hAnsi="Times New Roman" w:cs="Times New Roman"/>
          <w:sz w:val="24"/>
          <w:szCs w:val="24"/>
        </w:rPr>
        <w:t xml:space="preserve"> menjelaskan bahwa ben</w:t>
      </w:r>
      <w:r w:rsidRPr="00133A9C">
        <w:rPr>
          <w:rFonts w:ascii="Times New Roman" w:hAnsi="Times New Roman" w:cs="Times New Roman"/>
          <w:sz w:val="24"/>
          <w:szCs w:val="24"/>
          <w:lang w:val="id-ID"/>
        </w:rPr>
        <w:t xml:space="preserve"> tuk kegiatan tersebut termasuk mendukung konservasi, peningkatan stok karbon hutan dan pengelolaan hutan lestari. Data dari ALOS PALSAR dapat memberikan informasi tentang jenis vegetasi, kondisi tanah, dan struktur hutan.</w:t>
      </w:r>
    </w:p>
    <w:p w14:paraId="59E26993" w14:textId="77777777" w:rsidR="00133A9C" w:rsidRPr="00133A9C" w:rsidRDefault="00133A9C" w:rsidP="00133A9C">
      <w:pPr>
        <w:jc w:val="both"/>
        <w:rPr>
          <w:rFonts w:ascii="Times New Roman" w:hAnsi="Times New Roman" w:cs="Times New Roman"/>
          <w:sz w:val="24"/>
          <w:szCs w:val="24"/>
          <w:lang w:val="id-ID"/>
        </w:rPr>
      </w:pPr>
      <w:r w:rsidRPr="00133A9C">
        <w:rPr>
          <w:rFonts w:ascii="Times New Roman" w:hAnsi="Times New Roman" w:cs="Times New Roman"/>
          <w:b/>
          <w:bCs/>
          <w:sz w:val="24"/>
          <w:szCs w:val="24"/>
          <w:lang w:val="id-ID"/>
        </w:rPr>
        <w:t>Pemantauan Perubahan Permukaan Tanah</w:t>
      </w:r>
    </w:p>
    <w:p w14:paraId="47F6FC16" w14:textId="77777777" w:rsidR="00133A9C" w:rsidRPr="00133A9C" w:rsidRDefault="00133A9C" w:rsidP="00133A9C">
      <w:pPr>
        <w:ind w:left="284" w:firstLine="567"/>
        <w:jc w:val="both"/>
        <w:rPr>
          <w:rFonts w:ascii="Times New Roman" w:hAnsi="Times New Roman" w:cs="Times New Roman"/>
          <w:sz w:val="24"/>
          <w:szCs w:val="24"/>
          <w:lang w:val="id-ID"/>
        </w:rPr>
      </w:pPr>
      <w:r w:rsidRPr="00133A9C">
        <w:rPr>
          <w:rFonts w:ascii="Times New Roman" w:hAnsi="Times New Roman" w:cs="Times New Roman"/>
          <w:sz w:val="24"/>
          <w:szCs w:val="24"/>
          <w:lang w:val="id-ID"/>
        </w:rPr>
        <w:t>Pemantauan perubahan permukaan tanah menggunakan citra ALOS PALSAR adalah aspek penting dalam upaya mitigasi risiko bencana dan pengelolaan lingkungan. Teknologi radar pada ALOS PALSAR memungkinkan pemantauan yang efektif terhadap perubahan tanah, termasuk tanah longsor, banjir, dan perubahan bentuk alam lainnya.</w:t>
      </w:r>
      <w:r w:rsidRPr="00133A9C">
        <w:rPr>
          <w:rFonts w:ascii="Times New Roman" w:hAnsi="Times New Roman" w:cs="Times New Roman"/>
          <w:sz w:val="24"/>
          <w:szCs w:val="24"/>
        </w:rPr>
        <w:t xml:space="preserve"> </w:t>
      </w:r>
      <w:r w:rsidRPr="00133A9C">
        <w:rPr>
          <w:rFonts w:ascii="Times New Roman" w:hAnsi="Times New Roman" w:cs="Times New Roman"/>
          <w:sz w:val="24"/>
          <w:szCs w:val="24"/>
          <w:lang w:val="id-ID"/>
        </w:rPr>
        <w:t xml:space="preserve">Citra ALOS PALSAR dapat mendeteksi dan memetakan perubahan topografi, memberikan informasi yang berharga untuk mitigasi risiko bencana (Gambar 3). Tanah longsor dan banjir adalah ancaman serius terhadap masyarakat dan lingkungan. Dengan pemahaman yang mendalam tentang perubahan permukaan tanah, pemerintah dan badan-badan bencana dapat merencanakan dan melaksanakan langkah-langkah pencegahan atau respons yang efektif </w:t>
      </w:r>
      <w:r w:rsidRPr="00133A9C">
        <w:rPr>
          <w:rFonts w:ascii="Times New Roman" w:hAnsi="Times New Roman" w:cs="Times New Roman"/>
          <w:sz w:val="24"/>
          <w:szCs w:val="24"/>
          <w:lang w:val="id-ID"/>
        </w:rPr>
        <w:fldChar w:fldCharType="begin" w:fldLock="1"/>
      </w:r>
      <w:r w:rsidRPr="00133A9C">
        <w:rPr>
          <w:rFonts w:ascii="Times New Roman" w:hAnsi="Times New Roman" w:cs="Times New Roman"/>
          <w:sz w:val="24"/>
          <w:szCs w:val="24"/>
          <w:lang w:val="id-ID"/>
        </w:rPr>
        <w:instrText>ADDIN CSL_CITATION { "citationItems" : [ { "id" : "ITEM-1", "itemData" : { "DOI" : "10.47650/jglp.v3i1.179", "abstract" : "Mitigasi sebagai upaya yang dilakukan untuk mengurangi risiko bencana dengan menurunkan kerentanan dan/atau meningkatkan kemampuan dalam menghadapi bencana dengan membangun infrastruktur, meningkatkan kapasitas pemerintah dan masyarakat. Penelitian ini menggunakan metode deskriptif kualitatif. Lokasi penelitian ini berada di Badan Penanggulangan Bencana Daerah (BPBD) Kabupaten Bima, Bappeda, dan Dinas Lingkungan Hidup Kabupaten Bima. Teknik pengumpulan data terdiri atas observasi, wawancara, dan dokumentasi. Hasil penelitian menunjukkan bahwa penerapan kebijakan mitigasi fisik dan nonfisik sebagai upaya penanggulangan bencana belum maksimal dilakukan untuk menurunkan kerentanan dan mengurangi resiko bencana di Kabupaten Bima, hal tersebut terjadi karena lemahnya kapasitas Pemerintah Daerah dan masyarakat terutama dalam berinovasi dan membangun budaya keselamatan. Pemerintah Daerah juga belum maksimal dalam menyiapkan program dan aksi yang tepat terhadap beberapa bencana prioritas/ bencana tingkat bahaya tinggi. Selain itu indeks ketahanan bencana Kabupaten Bima berada pada level 3, menunjukkan bahwa Pemerintah Daerah Kabupaten Bima telah melaksanakan beberapa tindakan mitigasi sebagai upaya mengurangi risiko bencana namun dengan pencapaian-pencapaian yang masih bersifat sporadis sehingga belum menunjukkan kapasitas yang baik dalam menghadapi potensi bencana yang sewaktu-waktu dapat terjadi.\r \u00a0", "author" : [ { "dropping-particle" : "", "family" : "Haeril", "given" : "Haeril", "non-dropping-particle" : "", "parse-names" : false, "suffix" : "" }, { "dropping-particle" : "", "family" : "Mas'ud", "given" : "Mas'ud", "non-dropping-particle" : "", "parse-names" : false, "suffix" : "" }, { "dropping-particle" : "", "family" : "Iradat", "given" : "Taufik", "non-dropping-particle" : "", "parse-names" : false, "suffix" : "" }, { "dropping-particle" : "", "family" : "Hendra", "given" : "Hendra", "non-dropping-particle" : "", "parse-names" : false, "suffix" : "" } ], "container-title" : "Journal of Governance and Local Politics (JGLP)", "id" : "ITEM-1", "issue" : "1", "issued" : { "date-parts" : [ [ "2021" ] ] }, "page" : "23-47", "title" : "Penerapan Kebijakan Mitigasi Bencana (Fisik dan Nonfisik) dalam Mengurangi Risiko Bencana di Kabupaten Bima", "type" : "article-journal", "volume" : "3" }, "uris" : [ "http://www.mendeley.com/documents/?uuid=7764e78a-4f29-40af-807a-2ec35962cb00" ] } ], "mendeley" : { "formattedCitation" : "(Haeril et al., 2021)", "plainTextFormattedCitation" : "(Haeril et al., 2021)", "previouslyFormattedCitation" : "(Haeril et al., 2021)" }, "properties" : { "noteIndex" : 0 }, "schema" : "https://github.com/citation-style-language/schema/raw/master/csl-citation.json" }</w:instrText>
      </w:r>
      <w:r w:rsidRPr="00133A9C">
        <w:rPr>
          <w:rFonts w:ascii="Times New Roman" w:hAnsi="Times New Roman" w:cs="Times New Roman"/>
          <w:sz w:val="24"/>
          <w:szCs w:val="24"/>
          <w:lang w:val="id-ID"/>
        </w:rPr>
        <w:fldChar w:fldCharType="separate"/>
      </w:r>
      <w:r w:rsidRPr="00133A9C">
        <w:rPr>
          <w:rFonts w:ascii="Times New Roman" w:hAnsi="Times New Roman" w:cs="Times New Roman"/>
          <w:sz w:val="24"/>
          <w:szCs w:val="24"/>
          <w:lang w:val="id-ID"/>
        </w:rPr>
        <w:t xml:space="preserve">(Haeril </w:t>
      </w:r>
      <w:r w:rsidRPr="00133A9C">
        <w:rPr>
          <w:rFonts w:ascii="Times New Roman" w:hAnsi="Times New Roman" w:cs="Times New Roman"/>
          <w:i/>
          <w:iCs/>
          <w:sz w:val="24"/>
          <w:szCs w:val="24"/>
          <w:lang w:val="id-ID"/>
        </w:rPr>
        <w:t>et al</w:t>
      </w:r>
      <w:r w:rsidRPr="00133A9C">
        <w:rPr>
          <w:rFonts w:ascii="Times New Roman" w:hAnsi="Times New Roman" w:cs="Times New Roman"/>
          <w:sz w:val="24"/>
          <w:szCs w:val="24"/>
          <w:lang w:val="id-ID"/>
        </w:rPr>
        <w:t>., 2021)</w:t>
      </w:r>
      <w:r w:rsidRPr="00133A9C">
        <w:rPr>
          <w:rFonts w:ascii="Times New Roman" w:hAnsi="Times New Roman" w:cs="Times New Roman"/>
          <w:sz w:val="24"/>
          <w:szCs w:val="24"/>
          <w:lang w:val="id-ID"/>
        </w:rPr>
        <w:fldChar w:fldCharType="end"/>
      </w:r>
      <w:r w:rsidRPr="00133A9C">
        <w:rPr>
          <w:rFonts w:ascii="Times New Roman" w:hAnsi="Times New Roman" w:cs="Times New Roman"/>
          <w:sz w:val="24"/>
          <w:szCs w:val="24"/>
          <w:lang w:val="id-ID"/>
        </w:rPr>
        <w:t>.</w:t>
      </w:r>
    </w:p>
    <w:p w14:paraId="3CE98A2F" w14:textId="2870ED64" w:rsidR="00133A9C" w:rsidRDefault="00133A9C" w:rsidP="00133A9C">
      <w:pPr>
        <w:jc w:val="center"/>
        <w:rPr>
          <w:rFonts w:ascii="Times New Roman" w:hAnsi="Times New Roman" w:cs="Times New Roman"/>
          <w:lang w:val="id-ID"/>
        </w:rPr>
      </w:pPr>
      <w:r>
        <w:rPr>
          <w:rFonts w:ascii="Times New Roman" w:hAnsi="Times New Roman" w:cs="Times New Roman"/>
          <w:noProof/>
          <w:lang w:val="en-US" w:eastAsia="ja-JP"/>
        </w:rPr>
        <w:drawing>
          <wp:inline distT="0" distB="0" distL="0" distR="0" wp14:anchorId="0F62A42E" wp14:editId="710365E7">
            <wp:extent cx="1414732" cy="1431985"/>
            <wp:effectExtent l="19050" t="19050" r="14605" b="15875"/>
            <wp:docPr id="27" name="Gamba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ambar 2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9039" cy="1416101"/>
                    </a:xfrm>
                    <a:prstGeom prst="rect">
                      <a:avLst/>
                    </a:prstGeom>
                    <a:ln>
                      <a:solidFill>
                        <a:schemeClr val="tx1"/>
                      </a:solidFill>
                    </a:ln>
                  </pic:spPr>
                </pic:pic>
              </a:graphicData>
            </a:graphic>
          </wp:inline>
        </w:drawing>
      </w:r>
      <w:r>
        <w:rPr>
          <w:rFonts w:ascii="Times New Roman" w:hAnsi="Times New Roman" w:cs="Times New Roman"/>
          <w:noProof/>
          <w:lang w:val="en-US" w:eastAsia="ja-JP"/>
        </w:rPr>
        <w:drawing>
          <wp:inline distT="0" distB="0" distL="0" distR="0" wp14:anchorId="1E6E31EC" wp14:editId="51CE70B1">
            <wp:extent cx="1518249" cy="1429173"/>
            <wp:effectExtent l="19050" t="19050" r="25400" b="19050"/>
            <wp:docPr id="28" name="Gambar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ambar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1855" cy="1441981"/>
                    </a:xfrm>
                    <a:prstGeom prst="rect">
                      <a:avLst/>
                    </a:prstGeom>
                    <a:ln>
                      <a:solidFill>
                        <a:schemeClr val="tx1"/>
                      </a:solidFill>
                    </a:ln>
                  </pic:spPr>
                </pic:pic>
              </a:graphicData>
            </a:graphic>
          </wp:inline>
        </w:drawing>
      </w:r>
      <w:r>
        <w:rPr>
          <w:rFonts w:ascii="Times New Roman" w:hAnsi="Times New Roman" w:cs="Times New Roman"/>
          <w:noProof/>
          <w:lang w:val="en-US" w:eastAsia="ja-JP"/>
        </w:rPr>
        <w:drawing>
          <wp:inline distT="0" distB="0" distL="0" distR="0" wp14:anchorId="6BF08D38" wp14:editId="31DCD8CB">
            <wp:extent cx="1600083" cy="1431985"/>
            <wp:effectExtent l="19050" t="19050" r="19685" b="15875"/>
            <wp:docPr id="29" name="Gambar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ambar 2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5358" cy="1427757"/>
                    </a:xfrm>
                    <a:prstGeom prst="rect">
                      <a:avLst/>
                    </a:prstGeom>
                    <a:ln>
                      <a:solidFill>
                        <a:schemeClr val="tx1"/>
                      </a:solidFill>
                    </a:ln>
                  </pic:spPr>
                </pic:pic>
              </a:graphicData>
            </a:graphic>
          </wp:inline>
        </w:drawing>
      </w:r>
    </w:p>
    <w:p w14:paraId="0986238B" w14:textId="2583C5FA" w:rsidR="00F822FF" w:rsidRPr="00133A9C" w:rsidRDefault="00133A9C" w:rsidP="00133A9C">
      <w:pPr>
        <w:jc w:val="center"/>
        <w:rPr>
          <w:rFonts w:ascii="Times New Roman" w:hAnsi="Times New Roman" w:cs="Times New Roman"/>
          <w:b/>
          <w:sz w:val="20"/>
          <w:lang w:val="id-ID"/>
        </w:rPr>
      </w:pPr>
      <w:r w:rsidRPr="00133A9C">
        <w:rPr>
          <w:rFonts w:ascii="Times New Roman" w:hAnsi="Times New Roman" w:cs="Times New Roman"/>
          <w:b/>
          <w:sz w:val="20"/>
          <w:lang w:val="id-ID"/>
        </w:rPr>
        <w:t>Gambar 3. Citra ALOS PALSAR : a) HH; b) HV; c) HH/HV (*Sumber : Data Olahan Citra ALOS PALSAR)</w:t>
      </w:r>
    </w:p>
    <w:p w14:paraId="527613F3" w14:textId="77777777" w:rsidR="00133A9C" w:rsidRDefault="00133A9C" w:rsidP="00133A9C">
      <w:pPr>
        <w:pStyle w:val="NoSpacing"/>
        <w:ind w:left="284" w:firstLine="567"/>
        <w:jc w:val="both"/>
        <w:rPr>
          <w:sz w:val="24"/>
        </w:rPr>
      </w:pPr>
      <w:r w:rsidRPr="00133A9C">
        <w:rPr>
          <w:sz w:val="24"/>
        </w:rPr>
        <w:t xml:space="preserve">Pemantauan perubahan permukaan tanah juga mendukung perencanaan tata ruang dan pembangunan infrastruktur yang berkelanjutan. </w:t>
      </w:r>
      <w:proofErr w:type="gramStart"/>
      <w:r w:rsidRPr="00133A9C">
        <w:rPr>
          <w:sz w:val="24"/>
        </w:rPr>
        <w:t>Dengan mengetahui wilayah-wilayah yang rentan terhadap perubahan tanah, kebijakan penggunaan lahan dapat dirancang untuk mengurangi risiko dan merencanakan pembangunan yang lebih aman dan tahan bencana.</w:t>
      </w:r>
      <w:proofErr w:type="gramEnd"/>
    </w:p>
    <w:p w14:paraId="1D991FF5" w14:textId="77777777" w:rsidR="0011670F" w:rsidRDefault="0011670F" w:rsidP="00133A9C">
      <w:pPr>
        <w:pStyle w:val="NoSpacing"/>
        <w:ind w:left="284" w:firstLine="567"/>
        <w:jc w:val="both"/>
        <w:rPr>
          <w:sz w:val="24"/>
        </w:rPr>
      </w:pPr>
    </w:p>
    <w:p w14:paraId="166BBE7E" w14:textId="77777777" w:rsidR="0011670F" w:rsidRDefault="0011670F" w:rsidP="00133A9C">
      <w:pPr>
        <w:pStyle w:val="NoSpacing"/>
        <w:ind w:left="284" w:firstLine="567"/>
        <w:jc w:val="both"/>
        <w:rPr>
          <w:sz w:val="24"/>
        </w:rPr>
      </w:pPr>
    </w:p>
    <w:p w14:paraId="07F5C994" w14:textId="364F5C6A" w:rsidR="00133A9C" w:rsidRDefault="00133A9C" w:rsidP="00133A9C">
      <w:pPr>
        <w:pStyle w:val="NoSpacing"/>
        <w:ind w:left="284" w:firstLine="567"/>
        <w:jc w:val="both"/>
        <w:rPr>
          <w:sz w:val="24"/>
        </w:rPr>
      </w:pPr>
      <w:proofErr w:type="gramStart"/>
      <w:r w:rsidRPr="00133A9C">
        <w:rPr>
          <w:sz w:val="24"/>
        </w:rPr>
        <w:lastRenderedPageBreak/>
        <w:t>Selain itu, pemantauan perubahan tanah menggunakan ALOS PALSAR dapat mendukung pemahaman tentang dampak perubahan iklim pada pola hidrologi dan ketersediaan air.</w:t>
      </w:r>
      <w:proofErr w:type="gramEnd"/>
      <w:r w:rsidRPr="00133A9C">
        <w:rPr>
          <w:sz w:val="24"/>
        </w:rPr>
        <w:t xml:space="preserve"> </w:t>
      </w:r>
      <w:proofErr w:type="gramStart"/>
      <w:r w:rsidRPr="00133A9C">
        <w:rPr>
          <w:sz w:val="24"/>
        </w:rPr>
        <w:t>Perubahan dalam aliran air dan pola banjir dapat diidentifikasi, membantu dalam perencanaan sumber daya air dan penyesuaian terhadap perubahan iklim terkait air.</w:t>
      </w:r>
      <w:proofErr w:type="gramEnd"/>
    </w:p>
    <w:p w14:paraId="158DCEA9" w14:textId="77777777" w:rsidR="00133A9C" w:rsidRDefault="00133A9C" w:rsidP="00133A9C">
      <w:pPr>
        <w:pStyle w:val="NoSpacing"/>
        <w:jc w:val="both"/>
        <w:rPr>
          <w:sz w:val="24"/>
        </w:rPr>
      </w:pPr>
    </w:p>
    <w:p w14:paraId="7D9B5C9B" w14:textId="77777777" w:rsidR="00133A9C" w:rsidRDefault="00133A9C" w:rsidP="0011670F">
      <w:pPr>
        <w:pStyle w:val="NoSpacing"/>
        <w:jc w:val="both"/>
        <w:rPr>
          <w:b/>
          <w:sz w:val="24"/>
        </w:rPr>
      </w:pPr>
      <w:r w:rsidRPr="00133A9C">
        <w:rPr>
          <w:b/>
          <w:sz w:val="24"/>
        </w:rPr>
        <w:t>Pemantauan Karbon</w:t>
      </w:r>
    </w:p>
    <w:p w14:paraId="716D2FF6" w14:textId="77777777" w:rsidR="00133A9C" w:rsidRPr="00133A9C" w:rsidRDefault="00133A9C" w:rsidP="00133A9C">
      <w:pPr>
        <w:pStyle w:val="NoSpacing"/>
        <w:ind w:firstLine="284"/>
        <w:jc w:val="both"/>
        <w:rPr>
          <w:b/>
          <w:sz w:val="24"/>
        </w:rPr>
      </w:pPr>
    </w:p>
    <w:p w14:paraId="06026B5B" w14:textId="77777777" w:rsidR="00133A9C" w:rsidRDefault="00133A9C" w:rsidP="00133A9C">
      <w:pPr>
        <w:pStyle w:val="NoSpacing"/>
        <w:ind w:left="284" w:firstLine="567"/>
        <w:jc w:val="both"/>
        <w:rPr>
          <w:sz w:val="24"/>
        </w:rPr>
      </w:pPr>
      <w:r w:rsidRPr="00133A9C">
        <w:rPr>
          <w:sz w:val="24"/>
        </w:rPr>
        <w:t xml:space="preserve">Data dari ALOS PALSAR dapat digunakan untuk mengestimasi kandungan karbon tanah di berbagai jenis lahan </w:t>
      </w:r>
      <w:r w:rsidRPr="00133A9C">
        <w:rPr>
          <w:sz w:val="24"/>
          <w:szCs w:val="24"/>
        </w:rPr>
        <w:fldChar w:fldCharType="begin" w:fldLock="1"/>
      </w:r>
      <w:r w:rsidRPr="00133A9C">
        <w:rPr>
          <w:sz w:val="24"/>
          <w:szCs w:val="24"/>
        </w:rPr>
        <w:instrText>ADDIN CSL_CITATION { "citationItems" : [ { "id" : "ITEM-1", "itemData" : { "DOI" : "10.1016/j.jag.2020.102182", "ISSN" : "1872826X", "abstract" : "Soil organic carbon (SOC) is the largest carbon pool and a key property of ecosystems. Compared with traditional field surveys, remote sensing (RS) represents a more efficient approach to mapping SOC, especially in larger-scale areas. Hyperspectral imagery provides a great potential for SOC prediction, but predicting the SOC content at a regional scale for a given year remains a great challenge. Multispectral RS images (e.g., Landsat images) with middle spatial resolution can be used as an alternative to predict SOC amongst other images. However, multispectral images are commonly affected by cloud cover and lack information on the shallow soil surface and soil surface with vegetation. By contrast, synthetic aperture radar (SAR) images can capture shallow surface information, penetrate through vegetation and are not affected by cloud cover. In this study, a new approach was evaluated for the prediction of SOC content by integrating Landsat Thematic Mapper (TM) and Advanced Land Observing Satellite (ALOS) Phased Arrayed L-band Synthetic Aperture Radar (PALSAR) images. Mainland Spain (hereafter Spain) was used as the study site. Soil samples from the Land Use and Coverage Area frame Survey (LUCAS) European topsoil dataset in 2009 were utilized to fit a random forest (RF) model of the relationships between SOC content and several covariates in Spain. SOC prediction using only the Landsat TM image and only the ALOS PALSAR image was established as benchmarks to verify the efficiency of the proposed approach. The results for Spain showed that the integrated approach holds the highest prediction accuracy, with R2, RPD and RMSE of 0.59, 1.98 and 9.27 g kg\u22121, respectively. The correlations between the SOC content and various covariates were investigated and discussed, and the derived indices presented high relationships with SOC. The proposed method can accurately map the SOC content covering a large area by combining spectral information on land cover from the Landsat TM and topsoil information from the ALOS PALSAR. Land covers and elevation are closely related to SOC prediction, where lands with high vegetation canopy density have high SOC content, and the SOC content in areas with slopes within 15\u00b0 is mainly concentrated between 3 and 26 g kg\u22121.", "author" : [ { "dropping-particle" : "", "family" : "Wang", "given" : "Xia", "non-dropping-particle" : "", "parse-names" : false, "suffix" : "" }, { "dropping-particle" : "", "family" : "Zhang", "given" : "Yihang", "non-dropping-particle" : "", "parse-names" : false, "suffix" : "" }, { "dropping-particle" : "", "family" : "Atkinson", "given" : "Peter M.", "non-dropping-particle" : "", "parse-names" : false, "suffix" : "" }, { "dropping-particle" : "", "family" : "Yao", "given" : "Huaiying", "non-dropping-particle" : "", "parse-names" : false, "suffix" : "" } ], "container-title" : "International Journal of Applied Earth Observation and Geoinformation", "id" : "ITEM-1", "issue" : "July", "issued" : { "date-parts" : [ [ "2020" ] ] }, "page" : "102182", "publisher" : "Elsevier", "title" : "Predicting soil organic carbon content in Spain by combining Landsat TM and ALOS PALSAR images", "type" : "article-journal", "volume" : "92" }, "uris" : [ "http://www.mendeley.com/documents/?uuid=c39511ae-f7bd-4c4b-832d-42fc742a0823" ] } ], "mendeley" : { "formattedCitation" : "(Wang et al., 2020)", "plainTextFormattedCitation" : "(Wang et al., 2020)", "previouslyFormattedCitation" : "(Wang et al., 2020)" }, "properties" : { "noteIndex" : 0 }, "schema" : "https://github.com/citation-style-language/schema/raw/master/csl-citation.json" }</w:instrText>
      </w:r>
      <w:r w:rsidRPr="00133A9C">
        <w:rPr>
          <w:sz w:val="24"/>
          <w:szCs w:val="24"/>
        </w:rPr>
        <w:fldChar w:fldCharType="separate"/>
      </w:r>
      <w:r w:rsidRPr="00133A9C">
        <w:rPr>
          <w:sz w:val="24"/>
          <w:szCs w:val="24"/>
        </w:rPr>
        <w:t xml:space="preserve">(Wang </w:t>
      </w:r>
      <w:r w:rsidRPr="00133A9C">
        <w:rPr>
          <w:i/>
          <w:iCs/>
          <w:sz w:val="24"/>
          <w:szCs w:val="24"/>
        </w:rPr>
        <w:t>et al</w:t>
      </w:r>
      <w:r w:rsidRPr="00133A9C">
        <w:rPr>
          <w:sz w:val="24"/>
          <w:szCs w:val="24"/>
        </w:rPr>
        <w:t>., 2020)</w:t>
      </w:r>
      <w:r w:rsidRPr="00133A9C">
        <w:rPr>
          <w:sz w:val="24"/>
          <w:szCs w:val="24"/>
        </w:rPr>
        <w:fldChar w:fldCharType="end"/>
      </w:r>
      <w:r w:rsidRPr="00133A9C">
        <w:rPr>
          <w:sz w:val="24"/>
        </w:rPr>
        <w:t xml:space="preserve">. </w:t>
      </w:r>
      <w:proofErr w:type="gramStart"/>
      <w:r w:rsidRPr="00133A9C">
        <w:rPr>
          <w:sz w:val="24"/>
        </w:rPr>
        <w:t>Ini sangat penting untuk memahami siklus karbon dan mengidentifikasi wilayah-wilayah yang dapat menjadi sumber atau penyerap karbon.</w:t>
      </w:r>
      <w:proofErr w:type="gramEnd"/>
    </w:p>
    <w:p w14:paraId="57779137" w14:textId="77777777" w:rsidR="00133A9C" w:rsidRDefault="00133A9C" w:rsidP="00133A9C">
      <w:pPr>
        <w:pStyle w:val="NoSpacing"/>
        <w:ind w:left="284" w:firstLine="567"/>
        <w:jc w:val="both"/>
        <w:rPr>
          <w:sz w:val="24"/>
        </w:rPr>
      </w:pPr>
      <w:proofErr w:type="gramStart"/>
      <w:r w:rsidRPr="00133A9C">
        <w:rPr>
          <w:sz w:val="24"/>
        </w:rPr>
        <w:t>Pemantauan karbon menggunakan citra ALOS PALSAR memiliki potensi besar untuk memberikan kontribusi penting dalam upaya mitigasi perubahan iklim.</w:t>
      </w:r>
      <w:proofErr w:type="gramEnd"/>
      <w:r w:rsidRPr="00133A9C">
        <w:rPr>
          <w:sz w:val="24"/>
        </w:rPr>
        <w:t xml:space="preserve"> Karbon adalah elemen kunci dalam siklus biogeokimia, dan pemantauan kandungan karbon di berbagai ekosistem dapat memberikan pemahaman yang mendalam tentang dinamika ekosistem dan kontribusinya terhadap perubahan iklim </w:t>
      </w:r>
      <w:r w:rsidRPr="00133A9C">
        <w:rPr>
          <w:sz w:val="24"/>
          <w:szCs w:val="24"/>
        </w:rPr>
        <w:fldChar w:fldCharType="begin" w:fldLock="1"/>
      </w:r>
      <w:r w:rsidRPr="00133A9C">
        <w:rPr>
          <w:sz w:val="24"/>
          <w:szCs w:val="24"/>
        </w:rPr>
        <w:instrText>ADDIN CSL_CITATION { "citationItems" : [ { "id" : "ITEM-1", "itemData" : { "DOI" : "10.1007/s10533-020-00708-0", "ISBN" : "0123456789", "ISSN" : "1573515X", "abstract" : "The evolution of biogeochemistry, retraces the important historical steps in part, covered by Gorham (Biogeochemistry 13:199\u2013239, 1991) in the 18\u201319th centuries\u2014with new emergent linkages and trends in 20\u201321st centuries. In the post-phlogiston period, key synthetic connections are made between weathering, atmospheric chemistry, carbon cycling, and climate change. Early work in the 19th century, focused on weathering and the importance of organisms in the exchange of carbon dioxide between the rocks and the atmosphere, provided foundations for new analytical approaches. The role microbes in connecting abiotic and biotic processes begins to emerge, based largely on the existing knowledge of stoichiometry in agricultural soils and plants. This in part, leads to the founding of ecology and its linkages with evolution and biogeography. Verandsky boldly emerges in the 20th century, with his concepts of a biosphere and a noosphere, as concerns begin to arise about human impacts on nature. The development of organic geochemistry as a discipline, allowed for new roots to develop in the evolution of biogeochemistry through linkages between short and long-term carbon cycles. In the 20th century, a new interesting stoichiometry emerges in biogeochemistry\u2014as related to the Green Revolution, human population growth, and eutrophication problems. The advent of long-term and large-scale experiments help to constrain the complexity of non-linearity and regional differences in fluxes and rates in biogeochemical work. A new age begins in the 21st century whereby molecular approaches (e.g. omics) combined with large-scale satellite, monitoring, survey, observatory approaches are combined in the development of Earth System models. These new connections with ecological/evolutionary genetics are one of the more dramatic and important aspects of biogeochemistry in modern times.", "author" : [ { "dropping-particle" : "", "family" : "Bianchi", "given" : "Thomas S.", "non-dropping-particle" : "", "parse-names" : false, "suffix" : "" } ], "container-title" : "Biogeochemistry", "id" : "ITEM-1", "issue" : "2", "issued" : { "date-parts" : [ [ "2021" ] ] }, "number-of-pages" : "141-181", "publisher" : "Springer International Publishing", "title" : "The evolution of biogeochemistry: revisited", "type" : "book", "volume" : "154" }, "uris" : [ "http://www.mendeley.com/documents/?uuid=9a181093-fe57-46ed-bdc0-b9da2963a060" ] } ], "mendeley" : { "formattedCitation" : "(Bianchi, 2021)", "plainTextFormattedCitation" : "(Bianchi, 2021)", "previouslyFormattedCitation" : "(Bianchi, 2021)" }, "properties" : { "noteIndex" : 0 }, "schema" : "https://github.com/citation-style-language/schema/raw/master/csl-citation.json" }</w:instrText>
      </w:r>
      <w:r w:rsidRPr="00133A9C">
        <w:rPr>
          <w:sz w:val="24"/>
          <w:szCs w:val="24"/>
        </w:rPr>
        <w:fldChar w:fldCharType="separate"/>
      </w:r>
      <w:r w:rsidRPr="00133A9C">
        <w:rPr>
          <w:sz w:val="24"/>
          <w:szCs w:val="24"/>
        </w:rPr>
        <w:t>(Bianchi, 2021)</w:t>
      </w:r>
      <w:r w:rsidRPr="00133A9C">
        <w:rPr>
          <w:sz w:val="24"/>
          <w:szCs w:val="24"/>
        </w:rPr>
        <w:fldChar w:fldCharType="end"/>
      </w:r>
      <w:r w:rsidRPr="00133A9C">
        <w:rPr>
          <w:sz w:val="24"/>
        </w:rPr>
        <w:t>.</w:t>
      </w:r>
    </w:p>
    <w:p w14:paraId="40368EA5" w14:textId="210AD442" w:rsidR="00133A9C" w:rsidRDefault="00133A9C" w:rsidP="00133A9C">
      <w:pPr>
        <w:pStyle w:val="NoSpacing"/>
        <w:ind w:left="284" w:firstLine="567"/>
        <w:jc w:val="both"/>
        <w:rPr>
          <w:sz w:val="24"/>
        </w:rPr>
      </w:pPr>
      <w:proofErr w:type="gramStart"/>
      <w:r w:rsidRPr="00133A9C">
        <w:rPr>
          <w:sz w:val="24"/>
        </w:rPr>
        <w:t>Citra ALOS PALSAR dapat digunakan untuk mengestimasi kandungan karbon tanah di berbagai jenis lahan, termasuk hutan, lahan gambut, dan lahan pertanian.</w:t>
      </w:r>
      <w:proofErr w:type="gramEnd"/>
      <w:r w:rsidRPr="00133A9C">
        <w:rPr>
          <w:sz w:val="24"/>
        </w:rPr>
        <w:t xml:space="preserve"> </w:t>
      </w:r>
      <w:proofErr w:type="gramStart"/>
      <w:r w:rsidRPr="00133A9C">
        <w:rPr>
          <w:sz w:val="24"/>
        </w:rPr>
        <w:t>Data radar memiliki kemampuan untuk menembus tutupan awan dan mendeteksi informasi di bawah permukaan tanah, yang bermanfaat dalam mengukur stok karbon tanah yang dapat menjadi sumber atau penyerap karbon atmosfer (Gambar 4).</w:t>
      </w:r>
      <w:proofErr w:type="gramEnd"/>
    </w:p>
    <w:p w14:paraId="715B0669" w14:textId="77777777" w:rsidR="00133A9C" w:rsidRPr="00133A9C" w:rsidRDefault="00133A9C" w:rsidP="00133A9C">
      <w:pPr>
        <w:pStyle w:val="NoSpacing"/>
        <w:ind w:left="284" w:firstLine="567"/>
        <w:jc w:val="both"/>
        <w:rPr>
          <w:sz w:val="24"/>
        </w:rPr>
      </w:pPr>
    </w:p>
    <w:p w14:paraId="080B2F2E" w14:textId="77777777" w:rsidR="00133A9C" w:rsidRPr="00133A9C" w:rsidRDefault="00133A9C" w:rsidP="00133A9C">
      <w:pPr>
        <w:pStyle w:val="NoSpacing"/>
        <w:jc w:val="center"/>
        <w:rPr>
          <w:b/>
          <w:sz w:val="20"/>
        </w:rPr>
      </w:pPr>
      <w:r w:rsidRPr="00133A9C">
        <w:rPr>
          <w:b/>
          <w:noProof/>
          <w:sz w:val="20"/>
          <w:lang w:eastAsia="ja-JP"/>
        </w:rPr>
        <w:drawing>
          <wp:inline distT="0" distB="0" distL="0" distR="0" wp14:anchorId="697D758B" wp14:editId="7A113225">
            <wp:extent cx="2173857" cy="1794294"/>
            <wp:effectExtent l="19050" t="19050" r="17145" b="15875"/>
            <wp:docPr id="30" name="Gambar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ambar 30"/>
                    <pic:cNvPicPr>
                      <a:picLocks noChangeAspect="1"/>
                    </pic:cNvPicPr>
                  </pic:nvPicPr>
                  <pic:blipFill>
                    <a:blip r:embed="rId17" cstate="print">
                      <a:extLst>
                        <a:ext uri="{BEBA8EAE-BF5A-486C-A8C5-ECC9F3942E4B}">
                          <a14:imgProps xmlns:a14="http://schemas.microsoft.com/office/drawing/2010/main">
                            <a14:imgLayer r:embed="rId18">
                              <a14:imgEffect>
                                <a14:backgroundRemoval t="4745" b="96229" l="0" r="98180">
                                  <a14:foregroundMark x1="5353" y1="58637" x2="5353" y2="0"/>
                                  <a14:foregroundMark x1="428" y1="58637" x2="428" y2="0"/>
                                  <a14:foregroundMark x1="27730" y1="4866" x2="27730" y2="0"/>
                                  <a14:foregroundMark x1="93469" y1="72993" x2="93469" y2="0"/>
                                  <a14:foregroundMark x1="63490" y1="96229" x2="63490" y2="0"/>
                                  <a14:foregroundMark x1="98180" y1="72141" x2="98180" y2="0"/>
                                </a14:backgroundRemoval>
                              </a14:imgEffect>
                            </a14:imgLayer>
                          </a14:imgProps>
                        </a:ext>
                        <a:ext uri="{28A0092B-C50C-407E-A947-70E740481C1C}">
                          <a14:useLocalDpi xmlns:a14="http://schemas.microsoft.com/office/drawing/2010/main" val="0"/>
                        </a:ext>
                      </a:extLst>
                    </a:blip>
                    <a:stretch>
                      <a:fillRect/>
                    </a:stretch>
                  </pic:blipFill>
                  <pic:spPr>
                    <a:xfrm>
                      <a:off x="0" y="0"/>
                      <a:ext cx="2165145" cy="1787103"/>
                    </a:xfrm>
                    <a:prstGeom prst="rect">
                      <a:avLst/>
                    </a:prstGeom>
                    <a:ln>
                      <a:solidFill>
                        <a:schemeClr val="tx1"/>
                      </a:solidFill>
                    </a:ln>
                  </pic:spPr>
                </pic:pic>
              </a:graphicData>
            </a:graphic>
          </wp:inline>
        </w:drawing>
      </w:r>
    </w:p>
    <w:p w14:paraId="646F8010" w14:textId="77777777" w:rsidR="00133A9C" w:rsidRDefault="00133A9C" w:rsidP="00133A9C">
      <w:pPr>
        <w:pStyle w:val="NoSpacing"/>
        <w:jc w:val="center"/>
        <w:rPr>
          <w:b/>
          <w:sz w:val="20"/>
        </w:rPr>
      </w:pPr>
      <w:proofErr w:type="gramStart"/>
      <w:r w:rsidRPr="00133A9C">
        <w:rPr>
          <w:b/>
          <w:sz w:val="20"/>
        </w:rPr>
        <w:t>Gambar 4.</w:t>
      </w:r>
      <w:proofErr w:type="gramEnd"/>
      <w:r w:rsidRPr="00133A9C">
        <w:rPr>
          <w:b/>
          <w:sz w:val="20"/>
        </w:rPr>
        <w:t xml:space="preserve"> Komposit Band HH, HV dan HH/HV (*</w:t>
      </w:r>
      <w:proofErr w:type="gramStart"/>
      <w:r w:rsidRPr="00133A9C">
        <w:rPr>
          <w:b/>
          <w:sz w:val="20"/>
        </w:rPr>
        <w:t>Sumber :</w:t>
      </w:r>
      <w:proofErr w:type="gramEnd"/>
      <w:r w:rsidRPr="00133A9C">
        <w:rPr>
          <w:b/>
          <w:sz w:val="20"/>
        </w:rPr>
        <w:t xml:space="preserve"> Data Olahan Citra </w:t>
      </w:r>
    </w:p>
    <w:p w14:paraId="301DA605" w14:textId="2490D036" w:rsidR="00133A9C" w:rsidRDefault="00133A9C" w:rsidP="00133A9C">
      <w:pPr>
        <w:pStyle w:val="NoSpacing"/>
        <w:jc w:val="center"/>
        <w:rPr>
          <w:b/>
          <w:sz w:val="20"/>
        </w:rPr>
      </w:pPr>
      <w:r w:rsidRPr="00133A9C">
        <w:rPr>
          <w:b/>
          <w:sz w:val="20"/>
        </w:rPr>
        <w:t>ALOS PALSAR 2022)</w:t>
      </w:r>
    </w:p>
    <w:p w14:paraId="4C11DD9C" w14:textId="77777777" w:rsidR="00133A9C" w:rsidRPr="00133A9C" w:rsidRDefault="00133A9C" w:rsidP="00133A9C">
      <w:pPr>
        <w:pStyle w:val="NoSpacing"/>
        <w:jc w:val="center"/>
        <w:rPr>
          <w:b/>
          <w:sz w:val="20"/>
        </w:rPr>
      </w:pPr>
    </w:p>
    <w:p w14:paraId="17C3964A" w14:textId="77777777" w:rsidR="00133A9C" w:rsidRDefault="00133A9C" w:rsidP="00133A9C">
      <w:pPr>
        <w:pStyle w:val="NoSpacing"/>
        <w:ind w:firstLine="851"/>
        <w:jc w:val="both"/>
        <w:rPr>
          <w:sz w:val="24"/>
        </w:rPr>
      </w:pPr>
      <w:proofErr w:type="gramStart"/>
      <w:r w:rsidRPr="00133A9C">
        <w:rPr>
          <w:sz w:val="24"/>
        </w:rPr>
        <w:t>Pada gambar diatas menunjukkan tingkat kerapatan vegetasi pada kawasan TN Zamrud.</w:t>
      </w:r>
      <w:proofErr w:type="gramEnd"/>
      <w:r w:rsidRPr="00133A9C">
        <w:rPr>
          <w:sz w:val="24"/>
        </w:rPr>
        <w:t xml:space="preserve"> </w:t>
      </w:r>
      <w:proofErr w:type="gramStart"/>
      <w:r w:rsidRPr="00133A9C">
        <w:rPr>
          <w:sz w:val="24"/>
        </w:rPr>
        <w:t>Salah satu aplikasi utama pemantauan karbon adalah dalam pemantauan hutan.</w:t>
      </w:r>
      <w:proofErr w:type="gramEnd"/>
      <w:r w:rsidRPr="00133A9C">
        <w:rPr>
          <w:sz w:val="24"/>
        </w:rPr>
        <w:t xml:space="preserve"> </w:t>
      </w:r>
      <w:proofErr w:type="gramStart"/>
      <w:r w:rsidRPr="00133A9C">
        <w:rPr>
          <w:sz w:val="24"/>
        </w:rPr>
        <w:t>ALOS PALSAR dapat memberikan informasi tentang struktur vertikal hutan, jenis vegetasi, dan kerapatan tumbuhan.</w:t>
      </w:r>
      <w:proofErr w:type="gramEnd"/>
      <w:r w:rsidRPr="00133A9C">
        <w:rPr>
          <w:sz w:val="24"/>
        </w:rPr>
        <w:t xml:space="preserve"> </w:t>
      </w:r>
      <w:proofErr w:type="gramStart"/>
      <w:r w:rsidRPr="00133A9C">
        <w:rPr>
          <w:sz w:val="24"/>
        </w:rPr>
        <w:t>Dengan menggabungkan informasi ini dengan model kandungan karbon yang diketahui, para peneliti dapat mengestimasi jumlah karbon yang tersimpan di hutan tersebut.</w:t>
      </w:r>
      <w:proofErr w:type="gramEnd"/>
      <w:r w:rsidRPr="00133A9C">
        <w:rPr>
          <w:sz w:val="24"/>
        </w:rPr>
        <w:t xml:space="preserve"> </w:t>
      </w:r>
      <w:proofErr w:type="gramStart"/>
      <w:r w:rsidRPr="00133A9C">
        <w:rPr>
          <w:sz w:val="24"/>
        </w:rPr>
        <w:t>Ini penting untuk mengukur dampak deforestasi, pertumbuhan hutan, dan perubahan penggunaan lahan terhadap emisi dan penyerapan karbon.</w:t>
      </w:r>
      <w:proofErr w:type="gramEnd"/>
    </w:p>
    <w:p w14:paraId="00BDB0DA" w14:textId="77777777" w:rsidR="0011670F" w:rsidRDefault="0011670F" w:rsidP="00133A9C">
      <w:pPr>
        <w:pStyle w:val="NoSpacing"/>
        <w:ind w:firstLine="851"/>
        <w:jc w:val="both"/>
        <w:rPr>
          <w:sz w:val="24"/>
        </w:rPr>
      </w:pPr>
    </w:p>
    <w:p w14:paraId="083654F8" w14:textId="77777777" w:rsidR="0011670F" w:rsidRDefault="0011670F" w:rsidP="00133A9C">
      <w:pPr>
        <w:pStyle w:val="NoSpacing"/>
        <w:ind w:firstLine="851"/>
        <w:jc w:val="both"/>
        <w:rPr>
          <w:sz w:val="24"/>
        </w:rPr>
      </w:pPr>
    </w:p>
    <w:p w14:paraId="06A1CC2D" w14:textId="6B3AB223" w:rsidR="00133A9C" w:rsidRPr="0011670F" w:rsidRDefault="00133A9C" w:rsidP="0011670F">
      <w:pPr>
        <w:pStyle w:val="NoSpacing"/>
        <w:ind w:firstLine="851"/>
        <w:jc w:val="both"/>
        <w:rPr>
          <w:sz w:val="24"/>
        </w:rPr>
      </w:pPr>
      <w:proofErr w:type="gramStart"/>
      <w:r w:rsidRPr="00133A9C">
        <w:rPr>
          <w:sz w:val="24"/>
        </w:rPr>
        <w:lastRenderedPageBreak/>
        <w:t>Pemantauan karbon juga berguna dalam mengidentifikasi lahan gambut, yang menyimpan jumlah karbon yang besar.</w:t>
      </w:r>
      <w:proofErr w:type="gramEnd"/>
      <w:r w:rsidRPr="00133A9C">
        <w:rPr>
          <w:sz w:val="24"/>
        </w:rPr>
        <w:t xml:space="preserve"> </w:t>
      </w:r>
      <w:proofErr w:type="gramStart"/>
      <w:r w:rsidRPr="00133A9C">
        <w:rPr>
          <w:sz w:val="24"/>
        </w:rPr>
        <w:t>Melalui pemantauan menggunakan ALOS PALSAR, dapat diidentifikasi perubahan dalam lahan gambut, seperti konversi lahan gambut menjadi lahan pertanian.</w:t>
      </w:r>
      <w:proofErr w:type="gramEnd"/>
      <w:r w:rsidRPr="00133A9C">
        <w:rPr>
          <w:sz w:val="24"/>
        </w:rPr>
        <w:t xml:space="preserve"> </w:t>
      </w:r>
      <w:proofErr w:type="gramStart"/>
      <w:r w:rsidRPr="00133A9C">
        <w:rPr>
          <w:sz w:val="24"/>
        </w:rPr>
        <w:t>Pemahaman lebih lanjut tentang dinamika karbon di ekosistem ini penting untuk melindungi stok karbon yang signifikan dan mencegah emisi besar-besaran yang dapat terjadi akibat perubahan penggunaan lahan.</w:t>
      </w:r>
      <w:proofErr w:type="gramEnd"/>
      <w:r w:rsidRPr="00133A9C">
        <w:rPr>
          <w:sz w:val="24"/>
        </w:rPr>
        <w:t xml:space="preserve"> Pemantauan karbon menggunakan ALOS PALSAR juga mendukung upaya pelestarian hutan dan program REDD+ (Reducing Emissions from Deforestation and Forest Degradation), yang bertujuan untuk memberikan insentif ekonomi bagi negara-negara berkembang yang berhasil mengurangi emisi karbon dari sektor kehutanan </w:t>
      </w:r>
      <w:r w:rsidRPr="00133A9C">
        <w:rPr>
          <w:sz w:val="24"/>
          <w:szCs w:val="24"/>
        </w:rPr>
        <w:fldChar w:fldCharType="begin" w:fldLock="1"/>
      </w:r>
      <w:r w:rsidRPr="00133A9C">
        <w:rPr>
          <w:sz w:val="24"/>
          <w:szCs w:val="24"/>
        </w:rPr>
        <w:instrText>ADDIN CSL_CITATION { "citationItems" : [ { "id" : "ITEM-1", "itemData" : { "DOI" : "10.1186/s13021-017-0078-9", "ISSN" : "17500680", "abstract" : "Forest degradation is a global phenomenon and while being an important indicator and precursor to further forest loss, carbon emissions due to degradation should also be accounted for in national reporting within the frame of UN REDD+. At regional to country scales, methods have been progressively developed to detect and map forest degradation, with these based on multi-resolution optical, synthetic aperture radar (SAR) and/or LiDAR data. However, there is no one single method that can be applied to monitor forest degradation, largely due to the specific nature of the degradation type or process and the timeframe over which it is observed. The review assesses two main approaches to monitoring forest degradation: first, where detection is indicated by a change in canopy cover or proxies, and second, the quantification of loss (or gain) in above ground biomass (AGB). The discussion only considers degradation that has a visible impact on the forest canopy and is thus detectable by remote sensing. The first approach encompasses methods that characterise the type of degradation and track disturbance, detect gaps in, and fragmentation of, the forest canopy, and proxies that provide evidence of forestry activity. Progress in these topics has seen the extension of methods to higher resolution (both spatial and temporal) data to better capture the disturbance signal, distinguish degraded and intact forest, and monitor regrowth. Improvements in the reliability of mapping methods are anticipated by SAR-optical data fusion and use of very high resolution data. The second approach exploits EO sensors with known sensitivity to forest structure and biomass and discusses monitoring efforts using repeat LiDAR and SAR data. There has been progress in the capacity to discriminate forest age and growth stage using data fusion methods and LiDAR height metrics. Interferometric SAR and LiDAR have found new application in linking forest structure change to degradation in tropical forests. Estimates of AGB change have been demonstrated at national level using SAR and LiDAR-assisted approaches. Future improvements are anticipated with the availability of next generation LiDAR sensors. Improved access to relevant satellite data and best available methods are key to operational forest degradation monitoring. Countries will need to prioritise their monitoring efforts depending on the significance of the degradation, balanced against available resources. A better understanding of th\u2026", "author" : [ { "dropping-particle" : "", "family" : "Mitchell", "given" : "Anthea L.", "non-dropping-particle" : "", "parse-names" : false, "suffix" : "" }, { "dropping-particle" : "", "family" : "Rosenqvist", "given" : "Ake", "non-dropping-particle" : "", "parse-names" : false, "suffix" : "" }, { "dropping-particle" : "", "family" : "Mora", "given" : "Brice", "non-dropping-particle" : "", "parse-names" : false, "suffix" : "" } ], "container-title" : "Carbon Balance and Management", "id" : "ITEM-1", "issue" : "1", "issued" : { "date-parts" : [ [ "2017" ] ] }, "publisher" : "Springer International Publishing", "title" : "Current remote sensing approaches to monitoring forest degradation in support of countries measurement, reporting and verification (MRV) systems for REDD+", "type" : "article-journal", "volume" : "12" }, "uris" : [ "http://www.mendeley.com/documents/?uuid=be3148df-a6ac-43be-9dc6-c50a9ee20bd1" ] } ], "mendeley" : { "formattedCitation" : "(Mitchell et al., 2017)", "plainTextFormattedCitation" : "(Mitchell et al., 2017)" }, "properties" : { "noteIndex" : 0 }, "schema" : "https://github.com/citation-style-language/schema/raw/master/csl-citation.json" }</w:instrText>
      </w:r>
      <w:r w:rsidRPr="00133A9C">
        <w:rPr>
          <w:sz w:val="24"/>
          <w:szCs w:val="24"/>
        </w:rPr>
        <w:fldChar w:fldCharType="separate"/>
      </w:r>
      <w:r w:rsidRPr="00133A9C">
        <w:rPr>
          <w:sz w:val="24"/>
          <w:szCs w:val="24"/>
        </w:rPr>
        <w:t xml:space="preserve">(Mitchell </w:t>
      </w:r>
      <w:r w:rsidRPr="00133A9C">
        <w:rPr>
          <w:i/>
          <w:iCs/>
          <w:sz w:val="24"/>
          <w:szCs w:val="24"/>
        </w:rPr>
        <w:t>et al</w:t>
      </w:r>
      <w:r w:rsidRPr="00133A9C">
        <w:rPr>
          <w:sz w:val="24"/>
          <w:szCs w:val="24"/>
        </w:rPr>
        <w:t>., 2017)</w:t>
      </w:r>
      <w:r w:rsidRPr="00133A9C">
        <w:rPr>
          <w:sz w:val="24"/>
          <w:szCs w:val="24"/>
        </w:rPr>
        <w:fldChar w:fldCharType="end"/>
      </w:r>
      <w:r w:rsidRPr="00133A9C">
        <w:rPr>
          <w:sz w:val="24"/>
        </w:rPr>
        <w:t>.</w:t>
      </w:r>
    </w:p>
    <w:p w14:paraId="17E04297" w14:textId="5F7F94B9" w:rsidR="00C351E0" w:rsidRPr="00126098" w:rsidRDefault="00C351E0" w:rsidP="00C351E0">
      <w:pPr>
        <w:pStyle w:val="Heading1"/>
        <w:rPr>
          <w:rFonts w:ascii="Times New Roman" w:hAnsi="Times New Roman" w:cs="Times New Roman"/>
          <w:color w:val="auto"/>
          <w:spacing w:val="-2"/>
          <w:lang w:val="id-ID"/>
        </w:rPr>
      </w:pPr>
      <w:r w:rsidRPr="00126098">
        <w:rPr>
          <w:rFonts w:ascii="Times New Roman" w:hAnsi="Times New Roman" w:cs="Times New Roman"/>
          <w:color w:val="auto"/>
          <w:spacing w:val="-2"/>
          <w:lang w:val="id-ID"/>
        </w:rPr>
        <w:t>Kesimpulan</w:t>
      </w:r>
    </w:p>
    <w:p w14:paraId="2041CECE" w14:textId="77777777" w:rsidR="00C61546" w:rsidRDefault="00C61546" w:rsidP="00C351E0">
      <w:pPr>
        <w:pStyle w:val="NoSpacing"/>
        <w:jc w:val="both"/>
        <w:rPr>
          <w:rStyle w:val="match"/>
          <w:color w:val="000000"/>
          <w:sz w:val="24"/>
          <w:szCs w:val="26"/>
        </w:rPr>
      </w:pPr>
    </w:p>
    <w:p w14:paraId="7A26A1EA" w14:textId="77777777" w:rsidR="00133A9C" w:rsidRDefault="00133A9C" w:rsidP="00133A9C">
      <w:pPr>
        <w:pStyle w:val="NoSpacing"/>
        <w:ind w:firstLine="851"/>
        <w:jc w:val="both"/>
        <w:rPr>
          <w:sz w:val="24"/>
        </w:rPr>
      </w:pPr>
      <w:r w:rsidRPr="00133A9C">
        <w:rPr>
          <w:sz w:val="24"/>
        </w:rPr>
        <w:t xml:space="preserve">Pemantauan melalui citra ALOS PALSAR memainkan peran krusial dalam mitigasi perubahan iklim. Dengan kemampuannya yang unik, ALOS PALSAR memfasilitasi pemantauan tutupan lahan, perubahan permukaan tanah, dan kandungan karbon. </w:t>
      </w:r>
      <w:proofErr w:type="gramStart"/>
      <w:r w:rsidRPr="00133A9C">
        <w:rPr>
          <w:sz w:val="24"/>
        </w:rPr>
        <w:t>Informasi yang diberikannya membantu dalam mendeteksi deforestasi, mengelola risiko bencana, dan merencanakan adaptasi terhadap perubahan iklim.</w:t>
      </w:r>
      <w:proofErr w:type="gramEnd"/>
      <w:r w:rsidRPr="00133A9C">
        <w:rPr>
          <w:sz w:val="24"/>
        </w:rPr>
        <w:t xml:space="preserve"> </w:t>
      </w:r>
    </w:p>
    <w:p w14:paraId="7BC9995B" w14:textId="371E7F30" w:rsidR="00133A9C" w:rsidRPr="00133A9C" w:rsidRDefault="00133A9C" w:rsidP="00133A9C">
      <w:pPr>
        <w:pStyle w:val="NoSpacing"/>
        <w:ind w:firstLine="851"/>
        <w:jc w:val="both"/>
        <w:rPr>
          <w:sz w:val="24"/>
        </w:rPr>
      </w:pPr>
      <w:proofErr w:type="gramStart"/>
      <w:r w:rsidRPr="00133A9C">
        <w:rPr>
          <w:sz w:val="24"/>
        </w:rPr>
        <w:t>Pemantauan tutupan lahan mendukung tata kelola lahan yang berkelanjutan, sementara pemantauan perubahan permukaan tanah membantu dalam perencanaan infrastruktur dan mitigasi risiko bencana.</w:t>
      </w:r>
      <w:proofErr w:type="gramEnd"/>
      <w:r w:rsidRPr="00133A9C">
        <w:rPr>
          <w:sz w:val="24"/>
        </w:rPr>
        <w:t xml:space="preserve"> </w:t>
      </w:r>
      <w:proofErr w:type="gramStart"/>
      <w:r w:rsidRPr="00133A9C">
        <w:rPr>
          <w:sz w:val="24"/>
        </w:rPr>
        <w:t>Pemantauan kandungan karbon melalui ALOS PALSAR memberikan pemahaman mendalam tentang stok karbon di berbagai ekosistem, mendukung upaya pelestarian hutan, dan memberikan dasar bagi kebijakan mitigasi perubahan iklim.</w:t>
      </w:r>
      <w:proofErr w:type="gramEnd"/>
      <w:r w:rsidRPr="00133A9C">
        <w:rPr>
          <w:sz w:val="24"/>
        </w:rPr>
        <w:t xml:space="preserve"> </w:t>
      </w:r>
      <w:proofErr w:type="gramStart"/>
      <w:r w:rsidRPr="00133A9C">
        <w:rPr>
          <w:sz w:val="24"/>
        </w:rPr>
        <w:t>Dengan memberikan data yang akurat dan komprehensif, ALOS PALSAR berkontribusi secara signifikan dalam membentuk kebijakan lingkungan yang berkelanjutan dan adaptasi terhadap tantangan global perubahan iklim.</w:t>
      </w:r>
      <w:proofErr w:type="gramEnd"/>
    </w:p>
    <w:p w14:paraId="5412D385" w14:textId="386CF905" w:rsidR="00C351E0" w:rsidRPr="00133A9C" w:rsidRDefault="00C351E0" w:rsidP="00C61546">
      <w:pPr>
        <w:pStyle w:val="NoSpacing"/>
        <w:ind w:left="284" w:firstLine="567"/>
        <w:jc w:val="both"/>
        <w:rPr>
          <w:rStyle w:val="match"/>
          <w:color w:val="000000"/>
          <w:sz w:val="24"/>
          <w:szCs w:val="26"/>
          <w:lang w:val="id-ID"/>
        </w:rPr>
      </w:pPr>
    </w:p>
    <w:p w14:paraId="17A77A13" w14:textId="77777777" w:rsidR="00C61546" w:rsidRPr="00C61546" w:rsidRDefault="00C61546" w:rsidP="00C61546">
      <w:pPr>
        <w:pStyle w:val="NoSpacing"/>
        <w:ind w:left="284" w:firstLine="567"/>
        <w:jc w:val="both"/>
        <w:rPr>
          <w:rFonts w:eastAsiaTheme="majorEastAsia"/>
          <w:b/>
          <w:bCs/>
          <w:color w:val="2F5496" w:themeColor="accent1" w:themeShade="BF"/>
          <w:spacing w:val="-2"/>
          <w:sz w:val="24"/>
          <w:szCs w:val="28"/>
          <w:lang w:val="id-ID"/>
        </w:rPr>
      </w:pPr>
    </w:p>
    <w:p w14:paraId="4A51C35A" w14:textId="3DCBAC2D" w:rsidR="00C351E0" w:rsidRPr="00C351E0" w:rsidRDefault="00C351E0" w:rsidP="00C351E0">
      <w:pPr>
        <w:ind w:left="219"/>
        <w:rPr>
          <w:rFonts w:ascii="Times New Roman" w:hAnsi="Times New Roman" w:cs="Times New Roman"/>
          <w:b/>
        </w:rPr>
      </w:pPr>
      <w:r w:rsidRPr="00C351E0">
        <w:rPr>
          <w:rFonts w:ascii="Times New Roman" w:hAnsi="Times New Roman" w:cs="Times New Roman"/>
          <w:b/>
        </w:rPr>
        <w:t>Ucapan</w:t>
      </w:r>
      <w:r w:rsidRPr="00C351E0">
        <w:rPr>
          <w:rFonts w:ascii="Times New Roman" w:hAnsi="Times New Roman" w:cs="Times New Roman"/>
          <w:b/>
          <w:spacing w:val="-13"/>
        </w:rPr>
        <w:t xml:space="preserve"> </w:t>
      </w:r>
      <w:r w:rsidRPr="00C351E0">
        <w:rPr>
          <w:rFonts w:ascii="Times New Roman" w:hAnsi="Times New Roman" w:cs="Times New Roman"/>
          <w:b/>
        </w:rPr>
        <w:t>Terima</w:t>
      </w:r>
      <w:r w:rsidRPr="00C351E0">
        <w:rPr>
          <w:rFonts w:ascii="Times New Roman" w:hAnsi="Times New Roman" w:cs="Times New Roman"/>
          <w:b/>
          <w:spacing w:val="-7"/>
        </w:rPr>
        <w:t xml:space="preserve"> </w:t>
      </w:r>
      <w:r w:rsidRPr="00C351E0">
        <w:rPr>
          <w:rFonts w:ascii="Times New Roman" w:hAnsi="Times New Roman" w:cs="Times New Roman"/>
          <w:b/>
          <w:spacing w:val="-4"/>
        </w:rPr>
        <w:t>Kasih</w:t>
      </w:r>
    </w:p>
    <w:p w14:paraId="1AD146CE" w14:textId="2802292F" w:rsidR="009D7631" w:rsidRDefault="00C351E0" w:rsidP="00133A9C">
      <w:pPr>
        <w:spacing w:line="261" w:lineRule="auto"/>
        <w:ind w:left="219" w:firstLine="283"/>
        <w:jc w:val="both"/>
        <w:rPr>
          <w:rFonts w:ascii="Times New Roman" w:hAnsi="Times New Roman" w:cs="Times New Roman"/>
        </w:rPr>
      </w:pPr>
      <w:r w:rsidRPr="00C351E0">
        <w:rPr>
          <w:rFonts w:ascii="Times New Roman" w:hAnsi="Times New Roman" w:cs="Times New Roman"/>
        </w:rPr>
        <w:t>Penulis</w:t>
      </w:r>
      <w:r w:rsidRPr="00C351E0">
        <w:rPr>
          <w:rFonts w:ascii="Times New Roman" w:hAnsi="Times New Roman" w:cs="Times New Roman"/>
          <w:spacing w:val="-2"/>
        </w:rPr>
        <w:t xml:space="preserve"> </w:t>
      </w:r>
      <w:r w:rsidRPr="00C351E0">
        <w:rPr>
          <w:rFonts w:ascii="Times New Roman" w:hAnsi="Times New Roman" w:cs="Times New Roman"/>
        </w:rPr>
        <w:t>mengucapkan banyak terima kasih kepada pihak-pihak</w:t>
      </w:r>
      <w:r w:rsidRPr="00C351E0">
        <w:rPr>
          <w:rFonts w:ascii="Times New Roman" w:hAnsi="Times New Roman" w:cs="Times New Roman"/>
          <w:spacing w:val="-2"/>
        </w:rPr>
        <w:t xml:space="preserve"> </w:t>
      </w:r>
      <w:r w:rsidRPr="00C351E0">
        <w:rPr>
          <w:rFonts w:ascii="Times New Roman" w:hAnsi="Times New Roman" w:cs="Times New Roman"/>
        </w:rPr>
        <w:t>yang</w:t>
      </w:r>
      <w:r w:rsidRPr="00C351E0">
        <w:rPr>
          <w:rFonts w:ascii="Times New Roman" w:hAnsi="Times New Roman" w:cs="Times New Roman"/>
          <w:spacing w:val="-2"/>
        </w:rPr>
        <w:t xml:space="preserve"> </w:t>
      </w:r>
      <w:r w:rsidR="00C61546">
        <w:rPr>
          <w:rFonts w:ascii="Times New Roman" w:hAnsi="Times New Roman" w:cs="Times New Roman"/>
        </w:rPr>
        <w:t>te</w:t>
      </w:r>
      <w:r w:rsidRPr="00C351E0">
        <w:rPr>
          <w:rFonts w:ascii="Times New Roman" w:hAnsi="Times New Roman" w:cs="Times New Roman"/>
        </w:rPr>
        <w:t>lah</w:t>
      </w:r>
      <w:r w:rsidRPr="00C351E0">
        <w:rPr>
          <w:rFonts w:ascii="Times New Roman" w:hAnsi="Times New Roman" w:cs="Times New Roman"/>
          <w:spacing w:val="-2"/>
        </w:rPr>
        <w:t xml:space="preserve"> </w:t>
      </w:r>
      <w:r w:rsidRPr="00C351E0">
        <w:rPr>
          <w:rFonts w:ascii="Times New Roman" w:hAnsi="Times New Roman" w:cs="Times New Roman"/>
        </w:rPr>
        <w:t>membantu</w:t>
      </w:r>
      <w:r w:rsidRPr="00C351E0">
        <w:rPr>
          <w:rFonts w:ascii="Times New Roman" w:hAnsi="Times New Roman" w:cs="Times New Roman"/>
          <w:spacing w:val="-2"/>
        </w:rPr>
        <w:t xml:space="preserve"> </w:t>
      </w:r>
      <w:r w:rsidRPr="00C351E0">
        <w:rPr>
          <w:rFonts w:ascii="Times New Roman" w:hAnsi="Times New Roman" w:cs="Times New Roman"/>
        </w:rPr>
        <w:t>penulisan ini,</w:t>
      </w:r>
      <w:r w:rsidRPr="00C351E0">
        <w:rPr>
          <w:rFonts w:ascii="Times New Roman" w:hAnsi="Times New Roman" w:cs="Times New Roman"/>
          <w:spacing w:val="-3"/>
        </w:rPr>
        <w:t xml:space="preserve"> </w:t>
      </w:r>
      <w:r w:rsidRPr="00C351E0">
        <w:rPr>
          <w:rFonts w:ascii="Times New Roman" w:hAnsi="Times New Roman" w:cs="Times New Roman"/>
        </w:rPr>
        <w:t xml:space="preserve">terutama pihak bank Sampah </w:t>
      </w:r>
      <w:proofErr w:type="spellStart"/>
      <w:r w:rsidRPr="00C351E0">
        <w:rPr>
          <w:rFonts w:ascii="Times New Roman" w:hAnsi="Times New Roman" w:cs="Times New Roman"/>
        </w:rPr>
        <w:t>Unilak</w:t>
      </w:r>
      <w:proofErr w:type="spellEnd"/>
      <w:r w:rsidRPr="00C351E0">
        <w:rPr>
          <w:rFonts w:ascii="Times New Roman" w:hAnsi="Times New Roman" w:cs="Times New Roman"/>
        </w:rPr>
        <w:t>.</w:t>
      </w:r>
    </w:p>
    <w:p w14:paraId="75F2B442" w14:textId="77777777" w:rsidR="00133A9C" w:rsidRPr="00133A9C" w:rsidRDefault="00133A9C" w:rsidP="00133A9C">
      <w:pPr>
        <w:pStyle w:val="NoSpacing"/>
      </w:pPr>
    </w:p>
    <w:p w14:paraId="1CFD11D8" w14:textId="45D0E655" w:rsidR="00B04FBE" w:rsidRDefault="00C351E0" w:rsidP="0011670F">
      <w:pPr>
        <w:ind w:left="219"/>
        <w:jc w:val="both"/>
        <w:rPr>
          <w:rFonts w:ascii="Times New Roman" w:hAnsi="Times New Roman" w:cs="Times New Roman"/>
          <w:b/>
          <w:spacing w:val="-2"/>
        </w:rPr>
      </w:pPr>
      <w:r w:rsidRPr="00C351E0">
        <w:rPr>
          <w:rFonts w:ascii="Times New Roman" w:hAnsi="Times New Roman" w:cs="Times New Roman"/>
          <w:b/>
        </w:rPr>
        <w:t>Daftar</w:t>
      </w:r>
      <w:r w:rsidRPr="00C351E0">
        <w:rPr>
          <w:rFonts w:ascii="Times New Roman" w:hAnsi="Times New Roman" w:cs="Times New Roman"/>
          <w:b/>
          <w:spacing w:val="-5"/>
        </w:rPr>
        <w:t xml:space="preserve"> </w:t>
      </w:r>
      <w:r w:rsidRPr="00C351E0">
        <w:rPr>
          <w:rFonts w:ascii="Times New Roman" w:hAnsi="Times New Roman" w:cs="Times New Roman"/>
          <w:b/>
          <w:spacing w:val="-2"/>
        </w:rPr>
        <w:t>Pustaka</w:t>
      </w:r>
    </w:p>
    <w:p w14:paraId="28C4355F" w14:textId="77777777" w:rsidR="0011670F" w:rsidRPr="0011670F" w:rsidRDefault="0011670F" w:rsidP="0011670F">
      <w:pPr>
        <w:pStyle w:val="NoSpacing"/>
      </w:pPr>
    </w:p>
    <w:p w14:paraId="14B00332" w14:textId="77777777" w:rsidR="00133A9C" w:rsidRPr="00133A9C" w:rsidRDefault="00133A9C" w:rsidP="00133A9C">
      <w:pPr>
        <w:pStyle w:val="NoSpacing"/>
        <w:ind w:left="720" w:hanging="720"/>
        <w:jc w:val="both"/>
        <w:rPr>
          <w:sz w:val="20"/>
        </w:rPr>
      </w:pPr>
      <w:r w:rsidRPr="00133A9C">
        <w:rPr>
          <w:b/>
          <w:bCs/>
          <w:sz w:val="20"/>
          <w:lang w:val="id-ID"/>
        </w:rPr>
        <w:fldChar w:fldCharType="begin" w:fldLock="1"/>
      </w:r>
      <w:r w:rsidRPr="00133A9C">
        <w:rPr>
          <w:b/>
          <w:bCs/>
          <w:sz w:val="20"/>
          <w:lang w:val="id-ID"/>
        </w:rPr>
        <w:instrText xml:space="preserve">ADDIN Mendeley Bibliography CSL_BIBLIOGRAPHY </w:instrText>
      </w:r>
      <w:r w:rsidRPr="00133A9C">
        <w:rPr>
          <w:b/>
          <w:bCs/>
          <w:sz w:val="20"/>
          <w:lang w:val="id-ID"/>
        </w:rPr>
        <w:fldChar w:fldCharType="separate"/>
      </w:r>
      <w:r w:rsidRPr="00133A9C">
        <w:rPr>
          <w:sz w:val="20"/>
        </w:rPr>
        <w:t>Balai Besar Konservasi Sumber Daya Alam. 2017.  https://bbksda-riau.id/index.php?r=post&amp;id01=4&amp;id02=94&amp;token=bf94fc45c1dcd61768dfa7ffea9e2201</w:t>
      </w:r>
    </w:p>
    <w:p w14:paraId="3F775228" w14:textId="77777777" w:rsidR="00133A9C" w:rsidRPr="00133A9C" w:rsidRDefault="00133A9C" w:rsidP="00133A9C">
      <w:pPr>
        <w:pStyle w:val="NoSpacing"/>
        <w:ind w:left="720" w:hanging="720"/>
        <w:jc w:val="both"/>
        <w:rPr>
          <w:sz w:val="20"/>
        </w:rPr>
      </w:pPr>
      <w:r w:rsidRPr="00133A9C">
        <w:rPr>
          <w:sz w:val="20"/>
        </w:rPr>
        <w:t xml:space="preserve">Alviya, I., Zahrul Muttaqin, M., Salminah, M., &amp; Almuhayat Uhib Hamdani, F. 2018. Community-Based Carbon Emission Reduction Program in Protection Forest. </w:t>
      </w:r>
      <w:r w:rsidRPr="00133A9C">
        <w:rPr>
          <w:i/>
          <w:iCs/>
          <w:sz w:val="20"/>
        </w:rPr>
        <w:t>Jurnal Analisis Kebijakan Kehutanan</w:t>
      </w:r>
      <w:r w:rsidRPr="00133A9C">
        <w:rPr>
          <w:sz w:val="20"/>
        </w:rPr>
        <w:t xml:space="preserve">, </w:t>
      </w:r>
      <w:r w:rsidRPr="00133A9C">
        <w:rPr>
          <w:i/>
          <w:iCs/>
          <w:sz w:val="20"/>
        </w:rPr>
        <w:t>15</w:t>
      </w:r>
      <w:r w:rsidRPr="00133A9C">
        <w:rPr>
          <w:sz w:val="20"/>
        </w:rPr>
        <w:t>(1), 19–37. https://doi.org/10.20886/jakk.2018.15.1.19-37</w:t>
      </w:r>
    </w:p>
    <w:p w14:paraId="5F979CD3" w14:textId="77777777" w:rsidR="00133A9C" w:rsidRDefault="00133A9C" w:rsidP="00133A9C">
      <w:pPr>
        <w:pStyle w:val="NoSpacing"/>
        <w:ind w:left="720" w:hanging="720"/>
        <w:jc w:val="both"/>
        <w:rPr>
          <w:sz w:val="20"/>
        </w:rPr>
      </w:pPr>
      <w:r w:rsidRPr="00133A9C">
        <w:rPr>
          <w:sz w:val="20"/>
        </w:rPr>
        <w:t xml:space="preserve">Bianchi, T. S. 2021. The evolution of biogeochemistry: revisited. In </w:t>
      </w:r>
      <w:r w:rsidRPr="00133A9C">
        <w:rPr>
          <w:i/>
          <w:iCs/>
          <w:sz w:val="20"/>
        </w:rPr>
        <w:t>Biogeochemistry</w:t>
      </w:r>
      <w:r w:rsidRPr="00133A9C">
        <w:rPr>
          <w:sz w:val="20"/>
        </w:rPr>
        <w:t xml:space="preserve"> (Vol. 154, Issue 2). Springer International Publishing. https://doi.org/10.1007/s10533-020-00708-0</w:t>
      </w:r>
    </w:p>
    <w:p w14:paraId="7A21259D" w14:textId="77777777" w:rsidR="0011670F" w:rsidRDefault="0011670F" w:rsidP="00133A9C">
      <w:pPr>
        <w:pStyle w:val="NoSpacing"/>
        <w:ind w:left="720" w:hanging="720"/>
        <w:jc w:val="both"/>
        <w:rPr>
          <w:sz w:val="20"/>
        </w:rPr>
      </w:pPr>
    </w:p>
    <w:p w14:paraId="64ACF6F6" w14:textId="77777777" w:rsidR="0011670F" w:rsidRDefault="0011670F" w:rsidP="00133A9C">
      <w:pPr>
        <w:pStyle w:val="NoSpacing"/>
        <w:ind w:left="720" w:hanging="720"/>
        <w:jc w:val="both"/>
        <w:rPr>
          <w:sz w:val="20"/>
        </w:rPr>
      </w:pPr>
    </w:p>
    <w:p w14:paraId="5A8B302E" w14:textId="77777777" w:rsidR="0011670F" w:rsidRPr="00133A9C" w:rsidRDefault="0011670F" w:rsidP="00133A9C">
      <w:pPr>
        <w:pStyle w:val="NoSpacing"/>
        <w:ind w:left="720" w:hanging="720"/>
        <w:jc w:val="both"/>
        <w:rPr>
          <w:sz w:val="20"/>
        </w:rPr>
      </w:pPr>
    </w:p>
    <w:p w14:paraId="566831C1" w14:textId="77777777" w:rsidR="00133A9C" w:rsidRPr="00133A9C" w:rsidRDefault="00133A9C" w:rsidP="00133A9C">
      <w:pPr>
        <w:pStyle w:val="NoSpacing"/>
        <w:ind w:left="720" w:hanging="720"/>
        <w:jc w:val="both"/>
        <w:rPr>
          <w:sz w:val="20"/>
        </w:rPr>
      </w:pPr>
      <w:r w:rsidRPr="00133A9C">
        <w:rPr>
          <w:sz w:val="20"/>
        </w:rPr>
        <w:t xml:space="preserve">Cahyawati, A., &amp; Danoedoro, P. 2017. Analisis Citra Alos Palsar Untuk Estimasi Stok Karbon Atas Permukaan Pada Tegakan Tiap Ekosistem Hutan Di Sptn I Sukadana Taman Nasional Gunung Palung, Provinsi Kalimantan Barat. </w:t>
      </w:r>
      <w:r w:rsidRPr="00133A9C">
        <w:rPr>
          <w:i/>
          <w:iCs/>
          <w:sz w:val="20"/>
        </w:rPr>
        <w:t>Jurnal Bumi Indonesia</w:t>
      </w:r>
      <w:r w:rsidRPr="00133A9C">
        <w:rPr>
          <w:sz w:val="20"/>
        </w:rPr>
        <w:t xml:space="preserve">, </w:t>
      </w:r>
      <w:r w:rsidRPr="00133A9C">
        <w:rPr>
          <w:i/>
          <w:iCs/>
          <w:sz w:val="20"/>
        </w:rPr>
        <w:t>6</w:t>
      </w:r>
      <w:r w:rsidRPr="00133A9C">
        <w:rPr>
          <w:sz w:val="20"/>
        </w:rPr>
        <w:t>(1), 1–8. http://lib.geo.ugm.ac.id/ojs/index.php/jbi/article/view/817</w:t>
      </w:r>
    </w:p>
    <w:p w14:paraId="7649908D" w14:textId="77777777" w:rsidR="00133A9C" w:rsidRPr="00133A9C" w:rsidRDefault="00133A9C" w:rsidP="00133A9C">
      <w:pPr>
        <w:pStyle w:val="NoSpacing"/>
        <w:ind w:left="720" w:hanging="720"/>
        <w:jc w:val="both"/>
        <w:rPr>
          <w:sz w:val="20"/>
        </w:rPr>
      </w:pPr>
      <w:r w:rsidRPr="00133A9C">
        <w:rPr>
          <w:sz w:val="20"/>
        </w:rPr>
        <w:t xml:space="preserve">Haeril, H., Mas’ud, M., Iradat, T., &amp; Hendra, H. 2021. Penerapan Kebijakan Mitigasi Bencana (Fisik dan Nonfisik) dalam Mengurangi Risiko Bencana di Kabupaten Bima. </w:t>
      </w:r>
      <w:r w:rsidRPr="00133A9C">
        <w:rPr>
          <w:i/>
          <w:iCs/>
          <w:sz w:val="20"/>
        </w:rPr>
        <w:t>Journal of Governance and Local Politics (JGLP)</w:t>
      </w:r>
      <w:r w:rsidRPr="00133A9C">
        <w:rPr>
          <w:sz w:val="20"/>
        </w:rPr>
        <w:t xml:space="preserve">, </w:t>
      </w:r>
      <w:r w:rsidRPr="00133A9C">
        <w:rPr>
          <w:i/>
          <w:iCs/>
          <w:sz w:val="20"/>
        </w:rPr>
        <w:t>3</w:t>
      </w:r>
      <w:r w:rsidRPr="00133A9C">
        <w:rPr>
          <w:sz w:val="20"/>
        </w:rPr>
        <w:t>(1), 23–47. https://doi.org/10.47650/jglp.v3i1.179</w:t>
      </w:r>
    </w:p>
    <w:p w14:paraId="7F3B7073" w14:textId="77777777" w:rsidR="00133A9C" w:rsidRPr="00133A9C" w:rsidRDefault="00133A9C" w:rsidP="00133A9C">
      <w:pPr>
        <w:pStyle w:val="NoSpacing"/>
        <w:ind w:left="720" w:hanging="720"/>
        <w:jc w:val="both"/>
        <w:rPr>
          <w:sz w:val="20"/>
        </w:rPr>
      </w:pPr>
      <w:r w:rsidRPr="00133A9C">
        <w:rPr>
          <w:sz w:val="20"/>
        </w:rPr>
        <w:t xml:space="preserve">Kushardono, D., &amp; Arief, R. 2020. </w:t>
      </w:r>
      <w:r w:rsidRPr="00133A9C">
        <w:rPr>
          <w:i/>
          <w:iCs/>
          <w:sz w:val="20"/>
        </w:rPr>
        <w:t>Pemanfaatan Data Satelit Radar untuk Wilayah Darat di Indonesia: Peluang dan Tantangan</w:t>
      </w:r>
      <w:r w:rsidRPr="00133A9C">
        <w:rPr>
          <w:sz w:val="20"/>
        </w:rPr>
        <w:t xml:space="preserve"> (M. Sidik (ed.); Pertama). LIPI Press.</w:t>
      </w:r>
    </w:p>
    <w:p w14:paraId="2655D5F4" w14:textId="77777777" w:rsidR="00133A9C" w:rsidRPr="00133A9C" w:rsidRDefault="00133A9C" w:rsidP="00133A9C">
      <w:pPr>
        <w:pStyle w:val="NoSpacing"/>
        <w:ind w:left="720" w:hanging="720"/>
        <w:jc w:val="both"/>
        <w:rPr>
          <w:sz w:val="20"/>
        </w:rPr>
      </w:pPr>
      <w:r w:rsidRPr="00133A9C">
        <w:rPr>
          <w:sz w:val="20"/>
        </w:rPr>
        <w:t xml:space="preserve">LAPAN. 2015. </w:t>
      </w:r>
      <w:r w:rsidRPr="00133A9C">
        <w:rPr>
          <w:i/>
          <w:iCs/>
          <w:sz w:val="20"/>
        </w:rPr>
        <w:t>Pedoman Pengolahan Data Satelit Multispektral Secara Digital Supervised Untuk Klasifikasi</w:t>
      </w:r>
      <w:r w:rsidRPr="00133A9C">
        <w:rPr>
          <w:sz w:val="20"/>
        </w:rPr>
        <w:t>. Pusat Pemanfaatan Penginderaan Jauh Lembaga Penerbangan Dan Antariksa Nasional. http://pusfatja.lapan.go.id/files_uploads_ebook/pedoman/000_Buku_Pedoman_Klasifikasi_final.pdf</w:t>
      </w:r>
    </w:p>
    <w:p w14:paraId="45FDB3F4" w14:textId="77777777" w:rsidR="00133A9C" w:rsidRPr="00133A9C" w:rsidRDefault="00133A9C" w:rsidP="00133A9C">
      <w:pPr>
        <w:pStyle w:val="NoSpacing"/>
        <w:ind w:left="720" w:hanging="720"/>
        <w:jc w:val="both"/>
        <w:rPr>
          <w:sz w:val="20"/>
        </w:rPr>
      </w:pPr>
      <w:r w:rsidRPr="00133A9C">
        <w:rPr>
          <w:sz w:val="20"/>
        </w:rPr>
        <w:t xml:space="preserve">Mitchell, A. L., Rosenqvist, A., &amp; Mora, B. 2017. Current remote sensing approaches to monitoring forest degradation in support of countries measurement, reporting and verification (MRV) systems for REDD+. </w:t>
      </w:r>
      <w:r w:rsidRPr="00133A9C">
        <w:rPr>
          <w:i/>
          <w:iCs/>
          <w:sz w:val="20"/>
        </w:rPr>
        <w:t>Carbon Balance and Management</w:t>
      </w:r>
      <w:r w:rsidRPr="00133A9C">
        <w:rPr>
          <w:sz w:val="20"/>
        </w:rPr>
        <w:t xml:space="preserve">, </w:t>
      </w:r>
      <w:r w:rsidRPr="00133A9C">
        <w:rPr>
          <w:i/>
          <w:iCs/>
          <w:sz w:val="20"/>
        </w:rPr>
        <w:t>12</w:t>
      </w:r>
      <w:r w:rsidRPr="00133A9C">
        <w:rPr>
          <w:sz w:val="20"/>
        </w:rPr>
        <w:t>(1). https://doi.org/10.1186/s13021-017-0078-9</w:t>
      </w:r>
    </w:p>
    <w:p w14:paraId="30ED67F7" w14:textId="77777777" w:rsidR="00133A9C" w:rsidRPr="00133A9C" w:rsidRDefault="00133A9C" w:rsidP="00133A9C">
      <w:pPr>
        <w:pStyle w:val="NoSpacing"/>
        <w:ind w:left="720" w:hanging="720"/>
        <w:jc w:val="both"/>
        <w:rPr>
          <w:sz w:val="20"/>
        </w:rPr>
      </w:pPr>
      <w:r w:rsidRPr="00133A9C">
        <w:rPr>
          <w:sz w:val="20"/>
        </w:rPr>
        <w:t xml:space="preserve">Sutopo, A., Arthati, D. F., &amp; Rahmi, U. A. 2014. </w:t>
      </w:r>
      <w:r w:rsidRPr="00133A9C">
        <w:rPr>
          <w:i/>
          <w:iCs/>
          <w:sz w:val="20"/>
        </w:rPr>
        <w:t>Kajian Indikator Sustainable Development Goals (SDGs)</w:t>
      </w:r>
      <w:r w:rsidRPr="00133A9C">
        <w:rPr>
          <w:sz w:val="20"/>
        </w:rPr>
        <w:t xml:space="preserve"> (A. Said &amp; I. Budiati (eds.)). Badan Pusat Statistik.</w:t>
      </w:r>
    </w:p>
    <w:p w14:paraId="1EBA3DC8" w14:textId="77777777" w:rsidR="00133A9C" w:rsidRPr="00133A9C" w:rsidRDefault="00133A9C" w:rsidP="00133A9C">
      <w:pPr>
        <w:pStyle w:val="NoSpacing"/>
        <w:ind w:left="720" w:hanging="720"/>
        <w:jc w:val="both"/>
        <w:rPr>
          <w:sz w:val="20"/>
        </w:rPr>
      </w:pPr>
      <w:r w:rsidRPr="00133A9C">
        <w:rPr>
          <w:sz w:val="20"/>
        </w:rPr>
        <w:t xml:space="preserve">Wang, X., Zhang, Y., Atkinson, P. M., &amp; Yao, H. 2020. Predicting soil organic carbon content in Spain by combining Landsat TM and ALOS PALSAR images. </w:t>
      </w:r>
      <w:r w:rsidRPr="00133A9C">
        <w:rPr>
          <w:i/>
          <w:iCs/>
          <w:sz w:val="20"/>
        </w:rPr>
        <w:t>International Journal of Applied Earth Observation and Geoinformation</w:t>
      </w:r>
      <w:r w:rsidRPr="00133A9C">
        <w:rPr>
          <w:sz w:val="20"/>
        </w:rPr>
        <w:t xml:space="preserve">, </w:t>
      </w:r>
      <w:r w:rsidRPr="00133A9C">
        <w:rPr>
          <w:i/>
          <w:iCs/>
          <w:sz w:val="20"/>
        </w:rPr>
        <w:t>92</w:t>
      </w:r>
      <w:r w:rsidRPr="00133A9C">
        <w:rPr>
          <w:sz w:val="20"/>
        </w:rPr>
        <w:t>(July), 102182. https://doi.org/10.1016/j.jag.2020.102182</w:t>
      </w:r>
    </w:p>
    <w:p w14:paraId="69E0ED55" w14:textId="77777777" w:rsidR="00133A9C" w:rsidRPr="00133A9C" w:rsidRDefault="00133A9C" w:rsidP="00133A9C">
      <w:pPr>
        <w:pStyle w:val="NoSpacing"/>
        <w:ind w:left="720" w:hanging="720"/>
        <w:jc w:val="both"/>
        <w:rPr>
          <w:sz w:val="20"/>
        </w:rPr>
      </w:pPr>
      <w:r w:rsidRPr="00133A9C">
        <w:rPr>
          <w:sz w:val="20"/>
        </w:rPr>
        <w:t xml:space="preserve">Yuwono, T., Nengah, S. J. I., &amp; Elias. 2015. Model Penduga Massa Karbon Hutan Rawa Gambut Menggunakan Citra Alos Palsar (Peat Swamp Forest Carbon Mass Estimation Models Using ALOS PALSAR Image). </w:t>
      </w:r>
      <w:r w:rsidRPr="00133A9C">
        <w:rPr>
          <w:i/>
          <w:iCs/>
          <w:sz w:val="20"/>
        </w:rPr>
        <w:t>Penelitian Hutan Dan Konservasi Alam</w:t>
      </w:r>
      <w:r w:rsidRPr="00133A9C">
        <w:rPr>
          <w:sz w:val="20"/>
        </w:rPr>
        <w:t xml:space="preserve">, </w:t>
      </w:r>
      <w:r w:rsidRPr="00133A9C">
        <w:rPr>
          <w:i/>
          <w:iCs/>
          <w:sz w:val="20"/>
        </w:rPr>
        <w:t>12</w:t>
      </w:r>
      <w:r w:rsidRPr="00133A9C">
        <w:rPr>
          <w:sz w:val="20"/>
        </w:rPr>
        <w:t>(1), 45–58.</w:t>
      </w:r>
    </w:p>
    <w:p w14:paraId="74FDC140" w14:textId="77777777" w:rsidR="00133A9C" w:rsidRDefault="00133A9C" w:rsidP="00133A9C">
      <w:pPr>
        <w:pStyle w:val="NoSpacing"/>
        <w:ind w:left="720" w:hanging="720"/>
        <w:jc w:val="both"/>
        <w:rPr>
          <w:lang w:val="id-ID"/>
        </w:rPr>
      </w:pPr>
      <w:r w:rsidRPr="00133A9C">
        <w:rPr>
          <w:b/>
          <w:bCs/>
          <w:sz w:val="20"/>
          <w:lang w:val="id-ID"/>
        </w:rPr>
        <w:fldChar w:fldCharType="end"/>
      </w:r>
    </w:p>
    <w:p w14:paraId="45EB9941" w14:textId="77777777" w:rsidR="00133A9C" w:rsidRDefault="00133A9C" w:rsidP="00133A9C">
      <w:pPr>
        <w:rPr>
          <w:rFonts w:ascii="Times New Roman" w:hAnsi="Times New Roman" w:cs="Times New Roman"/>
          <w:lang w:val="id-ID"/>
        </w:rPr>
      </w:pPr>
    </w:p>
    <w:p w14:paraId="51150817" w14:textId="7AFA2D0D" w:rsidR="00B04FBE" w:rsidRPr="00BB7229" w:rsidRDefault="00B04FBE" w:rsidP="00BB7229">
      <w:pPr>
        <w:pStyle w:val="NoSpacing"/>
        <w:ind w:left="720" w:hanging="720"/>
        <w:jc w:val="both"/>
        <w:rPr>
          <w:sz w:val="21"/>
        </w:rPr>
      </w:pPr>
    </w:p>
    <w:p w14:paraId="527338EE" w14:textId="77777777" w:rsidR="0007044D" w:rsidRDefault="0007044D" w:rsidP="00BB7229">
      <w:pPr>
        <w:pStyle w:val="NoSpacing"/>
        <w:ind w:left="720" w:hanging="720"/>
        <w:rPr>
          <w:b/>
          <w:bCs/>
          <w:color w:val="000000" w:themeColor="text1"/>
          <w:sz w:val="28"/>
          <w:szCs w:val="28"/>
        </w:rPr>
      </w:pPr>
    </w:p>
    <w:p w14:paraId="295BD2DC" w14:textId="77777777" w:rsidR="0007044D" w:rsidRDefault="0007044D" w:rsidP="00BB7229">
      <w:pPr>
        <w:pStyle w:val="NoSpacing"/>
        <w:ind w:left="720" w:hanging="720"/>
        <w:rPr>
          <w:b/>
          <w:bCs/>
          <w:color w:val="000000" w:themeColor="text1"/>
          <w:sz w:val="28"/>
          <w:szCs w:val="28"/>
        </w:rPr>
      </w:pPr>
    </w:p>
    <w:p w14:paraId="42B517F1" w14:textId="77777777" w:rsidR="0007044D" w:rsidRDefault="0007044D" w:rsidP="00BB7229">
      <w:pPr>
        <w:autoSpaceDE w:val="0"/>
        <w:autoSpaceDN w:val="0"/>
        <w:adjustRightInd w:val="0"/>
        <w:spacing w:after="0" w:line="240" w:lineRule="auto"/>
        <w:ind w:left="720" w:hanging="720"/>
        <w:rPr>
          <w:rFonts w:ascii="Times New Roman" w:hAnsi="Times New Roman" w:cs="Times New Roman"/>
          <w:b/>
          <w:bCs/>
          <w:color w:val="000000" w:themeColor="text1"/>
          <w:sz w:val="28"/>
          <w:szCs w:val="28"/>
        </w:rPr>
      </w:pPr>
    </w:p>
    <w:p w14:paraId="3864401C" w14:textId="77777777" w:rsidR="0007044D" w:rsidRPr="000A6C00" w:rsidRDefault="0007044D" w:rsidP="00BB7229">
      <w:pPr>
        <w:autoSpaceDE w:val="0"/>
        <w:autoSpaceDN w:val="0"/>
        <w:adjustRightInd w:val="0"/>
        <w:spacing w:after="0" w:line="240" w:lineRule="auto"/>
        <w:ind w:left="720" w:hanging="720"/>
        <w:rPr>
          <w:rFonts w:ascii="Times New Roman" w:hAnsi="Times New Roman" w:cs="Times New Roman"/>
          <w:b/>
          <w:bCs/>
          <w:color w:val="000000" w:themeColor="text1"/>
          <w:sz w:val="24"/>
          <w:szCs w:val="24"/>
        </w:rPr>
      </w:pPr>
    </w:p>
    <w:p w14:paraId="4F9FBF9E" w14:textId="77777777" w:rsidR="00317236" w:rsidRPr="007E48F3" w:rsidRDefault="00317236" w:rsidP="00BB7229">
      <w:pPr>
        <w:autoSpaceDE w:val="0"/>
        <w:autoSpaceDN w:val="0"/>
        <w:adjustRightInd w:val="0"/>
        <w:spacing w:after="0" w:line="240" w:lineRule="auto"/>
        <w:ind w:left="720" w:hanging="720"/>
        <w:rPr>
          <w:rFonts w:ascii="Times New Roman" w:hAnsi="Times New Roman" w:cs="Times New Roman"/>
          <w:color w:val="000000" w:themeColor="text1"/>
          <w:sz w:val="10"/>
          <w:szCs w:val="10"/>
        </w:rPr>
      </w:pPr>
    </w:p>
    <w:p w14:paraId="6FAC3A87" w14:textId="148EF1B0" w:rsidR="00F10A62" w:rsidRPr="007E48F3" w:rsidRDefault="00F10A62" w:rsidP="00F10A62">
      <w:pPr>
        <w:autoSpaceDE w:val="0"/>
        <w:autoSpaceDN w:val="0"/>
        <w:adjustRightInd w:val="0"/>
        <w:spacing w:after="0" w:line="240" w:lineRule="auto"/>
        <w:jc w:val="center"/>
        <w:rPr>
          <w:rFonts w:ascii="Times New Roman" w:hAnsi="Times New Roman" w:cs="Times New Roman"/>
          <w:color w:val="000000" w:themeColor="text1"/>
          <w:sz w:val="24"/>
          <w:szCs w:val="24"/>
        </w:rPr>
      </w:pPr>
    </w:p>
    <w:sectPr w:rsidR="00F10A62" w:rsidRPr="007E48F3" w:rsidSect="00272D39">
      <w:headerReference w:type="default" r:id="rId19"/>
      <w:footerReference w:type="default" r:id="rId20"/>
      <w:headerReference w:type="first" r:id="rId21"/>
      <w:footerReference w:type="first" r:id="rId22"/>
      <w:pgSz w:w="11906" w:h="16838"/>
      <w:pgMar w:top="1985" w:right="1134" w:bottom="1418" w:left="1701" w:header="709" w:footer="709" w:gutter="0"/>
      <w:pgNumType w:start="9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897A9" w14:textId="77777777" w:rsidR="00070802" w:rsidRDefault="00070802" w:rsidP="00C6116C">
      <w:pPr>
        <w:spacing w:after="0" w:line="240" w:lineRule="auto"/>
      </w:pPr>
      <w:r>
        <w:separator/>
      </w:r>
    </w:p>
  </w:endnote>
  <w:endnote w:type="continuationSeparator" w:id="0">
    <w:p w14:paraId="746766B6" w14:textId="77777777" w:rsidR="00070802" w:rsidRDefault="00070802"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A1"/>
    <w:family w:val="roman"/>
    <w:notTrueType/>
    <w:pitch w:val="default"/>
    <w:sig w:usb0="00000081" w:usb1="08070000" w:usb2="00000010" w:usb3="00000000" w:csb0="00020008" w:csb1="00000000"/>
  </w:font>
  <w:font w:name="MyriadPro-Regular">
    <w:altName w:val="Calibri"/>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panose1 w:val="00000000000000000000"/>
    <w:charset w:val="00"/>
    <w:family w:val="swiss"/>
    <w:notTrueType/>
    <w:pitch w:val="default"/>
    <w:sig w:usb0="00000083" w:usb1="00000000" w:usb2="00000000" w:usb3="00000000" w:csb0="00000009" w:csb1="00000000"/>
  </w:font>
  <w:font w:name="游明朝">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16177"/>
      <w:docPartObj>
        <w:docPartGallery w:val="Page Numbers (Bottom of Page)"/>
        <w:docPartUnique/>
      </w:docPartObj>
    </w:sdtPr>
    <w:sdtEndPr>
      <w:rPr>
        <w:rFonts w:ascii="MyriadPro-Regular" w:hAnsi="MyriadPro-Regular"/>
        <w:noProof/>
        <w:sz w:val="20"/>
        <w:szCs w:val="20"/>
      </w:rPr>
    </w:sdtEndPr>
    <w:sdtContent>
      <w:p w14:paraId="093E33E0" w14:textId="13CAC4C9" w:rsidR="005E4EE5" w:rsidRPr="0096551B" w:rsidRDefault="005E4EE5">
        <w:pPr>
          <w:pStyle w:val="Footer"/>
          <w:jc w:val="right"/>
          <w:rPr>
            <w:rFonts w:ascii="MyriadPro-Regular" w:hAnsi="MyriadPro-Regular"/>
            <w:sz w:val="20"/>
            <w:szCs w:val="20"/>
          </w:rPr>
        </w:pPr>
        <w:r w:rsidRPr="0096551B">
          <w:rPr>
            <w:rFonts w:ascii="MyriadPro-Regular" w:hAnsi="MyriadPro-Regular"/>
            <w:sz w:val="20"/>
            <w:szCs w:val="20"/>
          </w:rPr>
          <w:fldChar w:fldCharType="begin"/>
        </w:r>
        <w:r w:rsidRPr="0096551B">
          <w:rPr>
            <w:rFonts w:ascii="MyriadPro-Regular" w:hAnsi="MyriadPro-Regular"/>
            <w:sz w:val="20"/>
            <w:szCs w:val="20"/>
          </w:rPr>
          <w:instrText xml:space="preserve"> PAGE   \* MERGEFORMAT </w:instrText>
        </w:r>
        <w:r w:rsidRPr="0096551B">
          <w:rPr>
            <w:rFonts w:ascii="MyriadPro-Regular" w:hAnsi="MyriadPro-Regular"/>
            <w:sz w:val="20"/>
            <w:szCs w:val="20"/>
          </w:rPr>
          <w:fldChar w:fldCharType="separate"/>
        </w:r>
        <w:r w:rsidR="0034016F">
          <w:rPr>
            <w:rFonts w:ascii="MyriadPro-Regular" w:hAnsi="MyriadPro-Regular"/>
            <w:noProof/>
            <w:sz w:val="20"/>
            <w:szCs w:val="20"/>
          </w:rPr>
          <w:t>95</w:t>
        </w:r>
        <w:r w:rsidRPr="0096551B">
          <w:rPr>
            <w:rFonts w:ascii="MyriadPro-Regular" w:hAnsi="MyriadPro-Regular"/>
            <w:noProof/>
            <w:sz w:val="20"/>
            <w:szCs w:val="20"/>
          </w:rPr>
          <w:fldChar w:fldCharType="end"/>
        </w:r>
      </w:p>
    </w:sdtContent>
  </w:sdt>
  <w:p w14:paraId="02BA0D77" w14:textId="77777777" w:rsidR="005E4EE5" w:rsidRDefault="005E4EE5">
    <w:pPr>
      <w:pStyle w:val="Footer"/>
    </w:pPr>
  </w:p>
  <w:p w14:paraId="1E13FE66" w14:textId="77777777" w:rsidR="005E4EE5" w:rsidRDefault="005E4EE5"/>
  <w:p w14:paraId="56128479" w14:textId="77777777" w:rsidR="005E4EE5" w:rsidRDefault="005E4EE5"/>
  <w:p w14:paraId="3EE8894F" w14:textId="77777777" w:rsidR="00E047C6" w:rsidRDefault="00E047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BD548" w14:textId="6F51BE44" w:rsidR="005E4EE5" w:rsidRPr="009D61A9" w:rsidRDefault="005E4EE5" w:rsidP="0007044D">
    <w:pPr>
      <w:spacing w:line="240" w:lineRule="auto"/>
      <w:rPr>
        <w:rFonts w:ascii="Footlight MT Light" w:hAnsi="Footlight MT Light"/>
        <w:spacing w:val="-9"/>
        <w:w w:val="105"/>
        <w:sz w:val="16"/>
        <w:szCs w:val="16"/>
      </w:rPr>
    </w:pPr>
    <w:r w:rsidRPr="009D61A9">
      <w:rPr>
        <w:rFonts w:ascii="Footlight MT Light" w:hAnsi="Footlight MT Light"/>
        <w:b/>
        <w:w w:val="105"/>
        <w:position w:val="5"/>
        <w:sz w:val="16"/>
        <w:szCs w:val="16"/>
      </w:rPr>
      <w:t>*</w:t>
    </w:r>
    <w:r w:rsidRPr="009D61A9">
      <w:rPr>
        <w:rFonts w:ascii="Footlight MT Light" w:hAnsi="Footlight MT Light"/>
        <w:b/>
        <w:spacing w:val="-1"/>
        <w:w w:val="105"/>
        <w:position w:val="5"/>
        <w:sz w:val="16"/>
        <w:szCs w:val="16"/>
      </w:rPr>
      <w:t xml:space="preserve"> </w:t>
    </w:r>
    <w:r w:rsidRPr="009D61A9">
      <w:rPr>
        <w:rFonts w:ascii="Footlight MT Light" w:hAnsi="Footlight MT Light"/>
        <w:w w:val="105"/>
        <w:sz w:val="16"/>
        <w:szCs w:val="16"/>
      </w:rPr>
      <w:t>CORRESPONDING</w:t>
    </w:r>
    <w:r w:rsidRPr="009D61A9">
      <w:rPr>
        <w:rFonts w:ascii="Footlight MT Light" w:hAnsi="Footlight MT Light"/>
        <w:spacing w:val="-5"/>
        <w:w w:val="105"/>
        <w:sz w:val="16"/>
        <w:szCs w:val="16"/>
      </w:rPr>
      <w:t xml:space="preserve"> </w:t>
    </w:r>
    <w:r w:rsidRPr="009D61A9">
      <w:rPr>
        <w:rFonts w:ascii="Footlight MT Light" w:hAnsi="Footlight MT Light"/>
        <w:w w:val="105"/>
        <w:sz w:val="16"/>
        <w:szCs w:val="16"/>
      </w:rPr>
      <w:t>AUTHOR.</w:t>
    </w:r>
    <w:r w:rsidRPr="009D61A9">
      <w:rPr>
        <w:rFonts w:ascii="Footlight MT Light" w:hAnsi="Footlight MT Light"/>
        <w:spacing w:val="-2"/>
        <w:w w:val="105"/>
        <w:sz w:val="16"/>
        <w:szCs w:val="16"/>
      </w:rPr>
      <w:t xml:space="preserve"> </w:t>
    </w:r>
    <w:r w:rsidRPr="009D61A9">
      <w:rPr>
        <w:rFonts w:ascii="Footlight MT Light" w:hAnsi="Footlight MT Light"/>
        <w:w w:val="105"/>
        <w:sz w:val="16"/>
        <w:szCs w:val="16"/>
      </w:rPr>
      <w:t>Email:</w:t>
    </w:r>
    <w:r w:rsidRPr="009D61A9">
      <w:rPr>
        <w:rFonts w:ascii="Footlight MT Light" w:hAnsi="Footlight MT Light"/>
        <w:spacing w:val="-9"/>
        <w:w w:val="105"/>
        <w:sz w:val="16"/>
        <w:szCs w:val="16"/>
      </w:rPr>
      <w:t xml:space="preserve"> </w:t>
    </w:r>
    <w:r w:rsidR="0034016F">
      <w:rPr>
        <w:rFonts w:ascii="Footlight MT Light" w:hAnsi="Footlight MT Light"/>
        <w:spacing w:val="-9"/>
        <w:w w:val="105"/>
        <w:sz w:val="16"/>
        <w:szCs w:val="16"/>
      </w:rPr>
      <w:t>gogom.manaloe@gmail.com</w:t>
    </w:r>
  </w:p>
  <w:p w14:paraId="52621661" w14:textId="77777777" w:rsidR="005E4EE5" w:rsidRPr="009D61A9" w:rsidRDefault="005E4EE5" w:rsidP="0007044D">
    <w:pPr>
      <w:spacing w:before="6" w:line="240" w:lineRule="auto"/>
      <w:ind w:left="20" w:right="18"/>
      <w:rPr>
        <w:rFonts w:ascii="Footlight MT Light" w:hAnsi="Footlight MT Light"/>
        <w:b/>
        <w:w w:val="105"/>
        <w:sz w:val="16"/>
        <w:szCs w:val="16"/>
      </w:rPr>
    </w:pPr>
    <w:r w:rsidRPr="009D61A9">
      <w:rPr>
        <w:rFonts w:ascii="Footlight MT Light" w:hAnsi="Footlight MT Light" w:cs="MyriadPro-SemiCn"/>
        <w:color w:val="000000" w:themeColor="text1"/>
        <w:sz w:val="16"/>
        <w:szCs w:val="16"/>
      </w:rPr>
      <w:t xml:space="preserve">  </w:t>
    </w:r>
    <w:proofErr w:type="gramStart"/>
    <w:r w:rsidRPr="009D61A9">
      <w:rPr>
        <w:rFonts w:ascii="Footlight MT Light" w:hAnsi="Footlight MT Light" w:cs="MyriadPro-SemiCn"/>
        <w:color w:val="000000" w:themeColor="text1"/>
        <w:sz w:val="16"/>
        <w:szCs w:val="16"/>
      </w:rPr>
      <w:t>ISSN :</w:t>
    </w:r>
    <w:proofErr w:type="gramEnd"/>
    <w:r w:rsidRPr="009D61A9">
      <w:rPr>
        <w:rFonts w:ascii="Footlight MT Light" w:hAnsi="Footlight MT Light" w:cs="MyriadPro-SemiCn"/>
        <w:color w:val="000000" w:themeColor="text1"/>
        <w:sz w:val="16"/>
        <w:szCs w:val="16"/>
      </w:rPr>
      <w:t xml:space="preserve"> </w:t>
    </w:r>
    <w:r w:rsidRPr="009D61A9">
      <w:rPr>
        <w:rFonts w:ascii="Footlight MT Light" w:hAnsi="Footlight MT Light"/>
        <w:w w:val="105"/>
        <w:sz w:val="16"/>
        <w:szCs w:val="16"/>
      </w:rPr>
      <w:t>3025-8332</w:t>
    </w:r>
    <w:r w:rsidRPr="009D61A9">
      <w:rPr>
        <w:rFonts w:ascii="Footlight MT Light" w:hAnsi="Footlight MT Light" w:cs="MyriadPro-SemiCn"/>
        <w:color w:val="000000" w:themeColor="text1"/>
        <w:sz w:val="16"/>
        <w:szCs w:val="16"/>
      </w:rPr>
      <w:t xml:space="preserve"> (online ISSN)  © 2023  </w:t>
    </w:r>
  </w:p>
  <w:p w14:paraId="18015E4F" w14:textId="77777777" w:rsidR="005E4EE5" w:rsidRDefault="005E4EE5" w:rsidP="0007044D">
    <w:pPr>
      <w:pStyle w:val="Footer"/>
      <w:ind w:firstLine="75"/>
      <w:rPr>
        <w:rFonts w:ascii="Footlight MT Light" w:hAnsi="Footlight MT Light"/>
        <w:spacing w:val="-2"/>
        <w:w w:val="105"/>
        <w:sz w:val="16"/>
        <w:szCs w:val="16"/>
      </w:rPr>
    </w:pPr>
    <w:r w:rsidRPr="009D61A9">
      <w:rPr>
        <w:rFonts w:ascii="Footlight MT Light" w:hAnsi="Footlight MT Light"/>
        <w:spacing w:val="-2"/>
        <w:w w:val="105"/>
        <w:sz w:val="16"/>
        <w:szCs w:val="16"/>
      </w:rPr>
      <w:t>https://journal.unilak.ac.id/index.php/GreenTech</w:t>
    </w:r>
  </w:p>
  <w:p w14:paraId="07B31682" w14:textId="77777777" w:rsidR="005E4EE5" w:rsidRPr="009D61A9" w:rsidRDefault="005E4EE5" w:rsidP="0007044D">
    <w:pPr>
      <w:pStyle w:val="Footer"/>
      <w:ind w:firstLine="75"/>
      <w:rPr>
        <w:rFonts w:ascii="Footlight MT Light" w:hAnsi="Footlight MT Light" w:cs="MyriadPro-SemiCn"/>
        <w:color w:val="000000" w:themeColor="text1"/>
        <w:sz w:val="16"/>
        <w:szCs w:val="16"/>
      </w:rPr>
    </w:pPr>
  </w:p>
  <w:p w14:paraId="7B8D35A5" w14:textId="55A61E78" w:rsidR="005E4EE5" w:rsidRPr="0007044D" w:rsidRDefault="005E4EE5" w:rsidP="0007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67134" w14:textId="77777777" w:rsidR="00070802" w:rsidRDefault="00070802" w:rsidP="00C6116C">
      <w:pPr>
        <w:spacing w:after="0" w:line="240" w:lineRule="auto"/>
      </w:pPr>
      <w:r>
        <w:separator/>
      </w:r>
    </w:p>
  </w:footnote>
  <w:footnote w:type="continuationSeparator" w:id="0">
    <w:p w14:paraId="38265EB7" w14:textId="77777777" w:rsidR="00070802" w:rsidRDefault="00070802" w:rsidP="00C61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D9A7E" w14:textId="551800D5" w:rsidR="005E4EE5" w:rsidRDefault="00847FF2">
    <w:pPr>
      <w:pStyle w:val="Header"/>
      <w:rPr>
        <w:rFonts w:ascii="MinionPro-Regular" w:hAnsi="MinionPro-Regular"/>
        <w:i/>
        <w:iCs/>
        <w:sz w:val="18"/>
        <w:szCs w:val="18"/>
      </w:rPr>
    </w:pPr>
    <w:r>
      <w:rPr>
        <w:rFonts w:ascii="MinionPro-Regular" w:hAnsi="MinionPro-Regular"/>
        <w:i/>
        <w:iCs/>
        <w:sz w:val="18"/>
        <w:szCs w:val="18"/>
      </w:rPr>
      <w:t xml:space="preserve">Pemanfaatan Citra </w:t>
    </w:r>
    <w:proofErr w:type="spellStart"/>
    <w:r>
      <w:rPr>
        <w:rFonts w:ascii="MinionPro-Regular" w:hAnsi="MinionPro-Regular"/>
        <w:i/>
        <w:iCs/>
        <w:sz w:val="18"/>
        <w:szCs w:val="18"/>
      </w:rPr>
      <w:t>Alos</w:t>
    </w:r>
    <w:proofErr w:type="spellEnd"/>
    <w:r>
      <w:rPr>
        <w:rFonts w:ascii="MinionPro-Regular" w:hAnsi="MinionPro-Regular"/>
        <w:i/>
        <w:iCs/>
        <w:sz w:val="18"/>
        <w:szCs w:val="18"/>
      </w:rPr>
      <w:t xml:space="preserve"> </w:t>
    </w:r>
    <w:proofErr w:type="spellStart"/>
    <w:r>
      <w:rPr>
        <w:rFonts w:ascii="MinionPro-Regular" w:hAnsi="MinionPro-Regular"/>
        <w:i/>
        <w:iCs/>
        <w:sz w:val="18"/>
        <w:szCs w:val="18"/>
      </w:rPr>
      <w:t>Palsar</w:t>
    </w:r>
    <w:proofErr w:type="spellEnd"/>
    <w:r>
      <w:rPr>
        <w:rFonts w:ascii="MinionPro-Regular" w:hAnsi="MinionPro-Regular"/>
        <w:i/>
        <w:iCs/>
        <w:sz w:val="18"/>
        <w:szCs w:val="18"/>
      </w:rPr>
      <w:t xml:space="preserve"> Dalam Upaya Mitigasi Perubahan </w:t>
    </w:r>
    <w:proofErr w:type="spellStart"/>
    <w:r>
      <w:rPr>
        <w:rFonts w:ascii="MinionPro-Regular" w:hAnsi="MinionPro-Regular"/>
        <w:i/>
        <w:iCs/>
        <w:sz w:val="18"/>
        <w:szCs w:val="18"/>
      </w:rPr>
      <w:t>IKlim</w:t>
    </w:r>
    <w:proofErr w:type="spellEnd"/>
    <w:r w:rsidR="005E4EE5">
      <w:rPr>
        <w:rFonts w:ascii="MinionPro-Regular" w:hAnsi="MinionPro-Regular"/>
        <w:i/>
        <w:iCs/>
        <w:sz w:val="18"/>
        <w:szCs w:val="18"/>
      </w:rPr>
      <w:t>,</w:t>
    </w:r>
  </w:p>
  <w:p w14:paraId="1556FB9F" w14:textId="796399FA" w:rsidR="00847FF2" w:rsidRPr="006A4E7F" w:rsidRDefault="00847FF2" w:rsidP="00847FF2">
    <w:pPr>
      <w:pStyle w:val="Header"/>
    </w:pPr>
    <w:proofErr w:type="spellStart"/>
    <w:r>
      <w:rPr>
        <w:rFonts w:ascii="MinionPro-Regular" w:hAnsi="MinionPro-Regular"/>
        <w:i/>
        <w:iCs/>
        <w:sz w:val="18"/>
        <w:szCs w:val="18"/>
      </w:rPr>
      <w:t>Gomgom</w:t>
    </w:r>
    <w:proofErr w:type="spellEnd"/>
    <w:r>
      <w:rPr>
        <w:rFonts w:ascii="MinionPro-Regular" w:hAnsi="MinionPro-Regular"/>
        <w:i/>
        <w:iCs/>
        <w:sz w:val="18"/>
        <w:szCs w:val="18"/>
      </w:rPr>
      <w:t xml:space="preserve"> </w:t>
    </w:r>
    <w:proofErr w:type="spellStart"/>
    <w:r>
      <w:rPr>
        <w:rFonts w:ascii="MinionPro-Regular" w:hAnsi="MinionPro-Regular"/>
        <w:i/>
        <w:iCs/>
        <w:sz w:val="18"/>
        <w:szCs w:val="18"/>
      </w:rPr>
      <w:t>manalu</w:t>
    </w:r>
    <w:proofErr w:type="spellEnd"/>
    <w:r>
      <w:rPr>
        <w:rFonts w:ascii="MinionPro-Regular" w:hAnsi="MinionPro-Regular"/>
        <w:i/>
        <w:iCs/>
        <w:sz w:val="18"/>
        <w:szCs w:val="18"/>
      </w:rPr>
      <w:t xml:space="preserve">, Anna </w:t>
    </w:r>
    <w:proofErr w:type="spellStart"/>
    <w:r>
      <w:rPr>
        <w:rFonts w:ascii="MinionPro-Regular" w:hAnsi="MinionPro-Regular"/>
        <w:i/>
        <w:iCs/>
        <w:sz w:val="18"/>
        <w:szCs w:val="18"/>
      </w:rPr>
      <w:t>Juliarti</w:t>
    </w:r>
    <w:proofErr w:type="spellEnd"/>
    <w:r>
      <w:rPr>
        <w:rFonts w:ascii="MinionPro-Regular" w:hAnsi="MinionPro-Regular"/>
        <w:i/>
        <w:iCs/>
        <w:sz w:val="18"/>
        <w:szCs w:val="18"/>
      </w:rPr>
      <w:t xml:space="preserve">, </w:t>
    </w:r>
    <w:proofErr w:type="spellStart"/>
    <w:r>
      <w:rPr>
        <w:rFonts w:ascii="MinionPro-Regular" w:hAnsi="MinionPro-Regular"/>
        <w:i/>
        <w:iCs/>
        <w:sz w:val="18"/>
        <w:szCs w:val="18"/>
      </w:rPr>
      <w:t>Riyadi</w:t>
    </w:r>
    <w:proofErr w:type="spellEnd"/>
    <w:r>
      <w:rPr>
        <w:rFonts w:ascii="MinionPro-Regular" w:hAnsi="MinionPro-Regular"/>
        <w:i/>
        <w:iCs/>
        <w:sz w:val="18"/>
        <w:szCs w:val="18"/>
      </w:rPr>
      <w:t xml:space="preserve"> </w:t>
    </w:r>
    <w:proofErr w:type="spellStart"/>
    <w:r>
      <w:rPr>
        <w:rFonts w:ascii="MinionPro-Regular" w:hAnsi="MinionPro-Regular"/>
        <w:i/>
        <w:iCs/>
        <w:sz w:val="18"/>
        <w:szCs w:val="18"/>
      </w:rPr>
      <w:t>Mustofa</w:t>
    </w:r>
    <w:proofErr w:type="spellEnd"/>
    <w:r>
      <w:rPr>
        <w:rFonts w:ascii="MinionPro-Regular" w:hAnsi="MinionPro-Regular"/>
        <w:i/>
        <w:iCs/>
        <w:sz w:val="18"/>
        <w:szCs w:val="18"/>
      </w:rPr>
      <w:t xml:space="preserve"> </w:t>
    </w:r>
  </w:p>
  <w:p w14:paraId="15CA646B" w14:textId="77777777" w:rsidR="00E047C6" w:rsidRPr="00847FF2" w:rsidRDefault="00E047C6" w:rsidP="00847FF2">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3F3F7" w14:textId="057DFA37" w:rsidR="005E4EE5" w:rsidRPr="007E48F3" w:rsidRDefault="005E4EE5" w:rsidP="00C6116C">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 xml:space="preserve">GREEN </w:t>
    </w:r>
    <w:proofErr w:type="gramStart"/>
    <w:r>
      <w:rPr>
        <w:rFonts w:ascii="Footlight MT Light" w:hAnsi="Footlight MT Light" w:cs="MyriadPro-SemiCn"/>
        <w:sz w:val="20"/>
        <w:szCs w:val="20"/>
      </w:rPr>
      <w:t>TECH :</w:t>
    </w:r>
    <w:proofErr w:type="gramEnd"/>
    <w:r>
      <w:rPr>
        <w:rFonts w:ascii="Footlight MT Light" w:hAnsi="Footlight MT Light" w:cs="MyriadPro-SemiCn"/>
        <w:sz w:val="20"/>
        <w:szCs w:val="20"/>
      </w:rPr>
      <w:t xml:space="preserve"> ILMU LINGKUNGAN </w:t>
    </w:r>
  </w:p>
  <w:p w14:paraId="6A23D384" w14:textId="7587A752" w:rsidR="005E4EE5" w:rsidRDefault="005E4EE5" w:rsidP="00C6116C">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Vol. 1, No. 2</w:t>
    </w:r>
    <w:r w:rsidRPr="007E48F3">
      <w:rPr>
        <w:rFonts w:ascii="Footlight MT Light" w:hAnsi="Footlight MT Light" w:cs="MyriadPro-SemiCn"/>
        <w:sz w:val="20"/>
        <w:szCs w:val="20"/>
      </w:rPr>
      <w:t xml:space="preserve">, </w:t>
    </w:r>
    <w:r>
      <w:rPr>
        <w:rFonts w:ascii="Footlight MT Light" w:hAnsi="Footlight MT Light" w:cs="MyriadPro-SemiCn"/>
        <w:sz w:val="20"/>
        <w:szCs w:val="20"/>
      </w:rPr>
      <w:t>Oktober</w:t>
    </w:r>
    <w:r w:rsidRPr="007E48F3">
      <w:rPr>
        <w:rFonts w:ascii="Footlight MT Light" w:hAnsi="Footlight MT Light" w:cs="MyriadPro-SemiCn"/>
        <w:sz w:val="20"/>
        <w:szCs w:val="20"/>
      </w:rPr>
      <w:t xml:space="preserve"> 202</w:t>
    </w:r>
    <w:r>
      <w:rPr>
        <w:rFonts w:ascii="Footlight MT Light" w:hAnsi="Footlight MT Light" w:cs="MyriadPro-SemiCn"/>
        <w:sz w:val="20"/>
        <w:szCs w:val="20"/>
      </w:rPr>
      <w:t xml:space="preserve">3, </w:t>
    </w:r>
    <w:r w:rsidR="00272D39">
      <w:rPr>
        <w:rFonts w:ascii="Footlight MT Light" w:hAnsi="Footlight MT Light" w:cs="MyriadPro-SemiCn"/>
        <w:sz w:val="20"/>
        <w:szCs w:val="20"/>
      </w:rPr>
      <w:t>94-101</w:t>
    </w:r>
  </w:p>
  <w:p w14:paraId="6DEFF102" w14:textId="38409623" w:rsidR="005E4EE5" w:rsidRPr="0007044D" w:rsidRDefault="005E4EE5" w:rsidP="0007044D">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e-</w:t>
    </w:r>
    <w:proofErr w:type="gramStart"/>
    <w:r>
      <w:rPr>
        <w:rFonts w:ascii="Footlight MT Light" w:hAnsi="Footlight MT Light" w:cs="MyriadPro-SemiCn"/>
        <w:sz w:val="20"/>
        <w:szCs w:val="20"/>
      </w:rPr>
      <w:t>ISSN :</w:t>
    </w:r>
    <w:proofErr w:type="gramEnd"/>
    <w:r>
      <w:rPr>
        <w:rFonts w:ascii="Footlight MT Light" w:hAnsi="Footlight MT Light" w:cs="MyriadPro-SemiCn"/>
        <w:sz w:val="20"/>
        <w:szCs w:val="20"/>
      </w:rPr>
      <w:t xml:space="preserve">  3025-8332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37CF"/>
    <w:multiLevelType w:val="hybridMultilevel"/>
    <w:tmpl w:val="D638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A784D"/>
    <w:multiLevelType w:val="multilevel"/>
    <w:tmpl w:val="18EA784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543F0D"/>
    <w:multiLevelType w:val="multilevel"/>
    <w:tmpl w:val="1A543F0D"/>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776D81"/>
    <w:multiLevelType w:val="hybridMultilevel"/>
    <w:tmpl w:val="8F32E8C6"/>
    <w:lvl w:ilvl="0" w:tplc="848087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265C2"/>
    <w:multiLevelType w:val="hybridMultilevel"/>
    <w:tmpl w:val="FEF6E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744EE"/>
    <w:multiLevelType w:val="hybridMultilevel"/>
    <w:tmpl w:val="2CCAB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E26BE7"/>
    <w:multiLevelType w:val="hybridMultilevel"/>
    <w:tmpl w:val="A04AC83C"/>
    <w:lvl w:ilvl="0" w:tplc="0409000F">
      <w:start w:val="1"/>
      <w:numFmt w:val="decimal"/>
      <w:lvlText w:val="%1."/>
      <w:lvlJc w:val="left"/>
      <w:pPr>
        <w:ind w:left="720" w:hanging="360"/>
      </w:pPr>
    </w:lvl>
    <w:lvl w:ilvl="1" w:tplc="493AA7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65622"/>
    <w:multiLevelType w:val="hybridMultilevel"/>
    <w:tmpl w:val="2D743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E65B3"/>
    <w:multiLevelType w:val="hybridMultilevel"/>
    <w:tmpl w:val="1CD2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54B16"/>
    <w:multiLevelType w:val="multilevel"/>
    <w:tmpl w:val="2402E0E8"/>
    <w:lvl w:ilvl="0">
      <w:start w:val="1"/>
      <w:numFmt w:val="decimal"/>
      <w:lvlText w:val="%1."/>
      <w:lvlJc w:val="left"/>
      <w:pPr>
        <w:ind w:left="720" w:hanging="360"/>
      </w:pPr>
      <w:rPr>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12B6BCE"/>
    <w:multiLevelType w:val="hybridMultilevel"/>
    <w:tmpl w:val="05D2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61342"/>
    <w:multiLevelType w:val="multilevel"/>
    <w:tmpl w:val="714E215C"/>
    <w:lvl w:ilvl="0">
      <w:start w:val="1"/>
      <w:numFmt w:val="decimal"/>
      <w:lvlText w:val="%1)"/>
      <w:lvlJc w:val="left"/>
      <w:pPr>
        <w:ind w:left="644" w:hanging="360"/>
      </w:pPr>
      <w:rPr>
        <w:rFonts w:hint="default"/>
        <w:lang w:val="id-ID"/>
      </w:rPr>
    </w:lvl>
    <w:lvl w:ilvl="1">
      <w:start w:val="1"/>
      <w:numFmt w:val="decimal"/>
      <w:lvlText w:val="%2."/>
      <w:lvlJc w:val="lef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6FB086B"/>
    <w:multiLevelType w:val="hybridMultilevel"/>
    <w:tmpl w:val="8AA686B4"/>
    <w:lvl w:ilvl="0" w:tplc="C6924B64">
      <w:start w:val="1"/>
      <w:numFmt w:val="lowerLetter"/>
      <w:lvlText w:val="%1."/>
      <w:lvlJc w:val="left"/>
      <w:pPr>
        <w:ind w:left="390" w:hanging="360"/>
      </w:pPr>
      <w:rPr>
        <w:rFonts w:hint="default"/>
        <w:w w:val="105"/>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3">
    <w:nsid w:val="730E2594"/>
    <w:multiLevelType w:val="hybridMultilevel"/>
    <w:tmpl w:val="AFC25422"/>
    <w:lvl w:ilvl="0" w:tplc="04090019">
      <w:start w:val="1"/>
      <w:numFmt w:val="lowerLetter"/>
      <w:lvlText w:val="%1."/>
      <w:lvlJc w:val="left"/>
      <w:pPr>
        <w:ind w:left="72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A7DDE"/>
    <w:multiLevelType w:val="multilevel"/>
    <w:tmpl w:val="6456134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B7616"/>
    <w:multiLevelType w:val="hybridMultilevel"/>
    <w:tmpl w:val="01F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87995"/>
    <w:multiLevelType w:val="hybridMultilevel"/>
    <w:tmpl w:val="75883F5C"/>
    <w:lvl w:ilvl="0" w:tplc="2A46123A">
      <w:start w:val="1"/>
      <w:numFmt w:val="decimal"/>
      <w:lvlText w:val="%1."/>
      <w:lvlJc w:val="left"/>
      <w:pPr>
        <w:ind w:left="644" w:hanging="360"/>
      </w:pPr>
      <w:rPr>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CC856A6"/>
    <w:multiLevelType w:val="hybridMultilevel"/>
    <w:tmpl w:val="C9289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3"/>
  </w:num>
  <w:num w:numId="4">
    <w:abstractNumId w:val="5"/>
  </w:num>
  <w:num w:numId="5">
    <w:abstractNumId w:val="10"/>
  </w:num>
  <w:num w:numId="6">
    <w:abstractNumId w:val="7"/>
  </w:num>
  <w:num w:numId="7">
    <w:abstractNumId w:val="8"/>
  </w:num>
  <w:num w:numId="8">
    <w:abstractNumId w:val="2"/>
  </w:num>
  <w:num w:numId="9">
    <w:abstractNumId w:val="1"/>
  </w:num>
  <w:num w:numId="10">
    <w:abstractNumId w:val="4"/>
  </w:num>
  <w:num w:numId="11">
    <w:abstractNumId w:val="3"/>
  </w:num>
  <w:num w:numId="12">
    <w:abstractNumId w:val="15"/>
  </w:num>
  <w:num w:numId="13">
    <w:abstractNumId w:val="11"/>
  </w:num>
  <w:num w:numId="14">
    <w:abstractNumId w:val="9"/>
  </w:num>
  <w:num w:numId="15">
    <w:abstractNumId w:val="16"/>
  </w:num>
  <w:num w:numId="16">
    <w:abstractNumId w:val="12"/>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20"/>
    <w:rsid w:val="00015711"/>
    <w:rsid w:val="00022FB6"/>
    <w:rsid w:val="00037C59"/>
    <w:rsid w:val="00057CD9"/>
    <w:rsid w:val="0007044D"/>
    <w:rsid w:val="00070802"/>
    <w:rsid w:val="00082499"/>
    <w:rsid w:val="000A6C00"/>
    <w:rsid w:val="000B16E3"/>
    <w:rsid w:val="000B4723"/>
    <w:rsid w:val="000F30BD"/>
    <w:rsid w:val="0011670F"/>
    <w:rsid w:val="00122CB8"/>
    <w:rsid w:val="00126098"/>
    <w:rsid w:val="00133A9C"/>
    <w:rsid w:val="00154E3D"/>
    <w:rsid w:val="00175F88"/>
    <w:rsid w:val="00186072"/>
    <w:rsid w:val="00195FAA"/>
    <w:rsid w:val="001B6769"/>
    <w:rsid w:val="001C2119"/>
    <w:rsid w:val="001C68D6"/>
    <w:rsid w:val="00213027"/>
    <w:rsid w:val="00231DAD"/>
    <w:rsid w:val="002327EA"/>
    <w:rsid w:val="00244D29"/>
    <w:rsid w:val="00272D39"/>
    <w:rsid w:val="002E6689"/>
    <w:rsid w:val="0031150D"/>
    <w:rsid w:val="00317236"/>
    <w:rsid w:val="0034016F"/>
    <w:rsid w:val="00344ACE"/>
    <w:rsid w:val="00371267"/>
    <w:rsid w:val="00381B02"/>
    <w:rsid w:val="003A3759"/>
    <w:rsid w:val="003A3C0F"/>
    <w:rsid w:val="003B0B11"/>
    <w:rsid w:val="003E2C02"/>
    <w:rsid w:val="003F477F"/>
    <w:rsid w:val="0048045C"/>
    <w:rsid w:val="004866DF"/>
    <w:rsid w:val="004F43D3"/>
    <w:rsid w:val="00504E6E"/>
    <w:rsid w:val="00510671"/>
    <w:rsid w:val="005447D6"/>
    <w:rsid w:val="00546B3B"/>
    <w:rsid w:val="00560155"/>
    <w:rsid w:val="005717E5"/>
    <w:rsid w:val="005766DD"/>
    <w:rsid w:val="0059586E"/>
    <w:rsid w:val="005C1B0E"/>
    <w:rsid w:val="005D6482"/>
    <w:rsid w:val="005E4038"/>
    <w:rsid w:val="005E4EE5"/>
    <w:rsid w:val="005E67F9"/>
    <w:rsid w:val="00606A4C"/>
    <w:rsid w:val="00641DB9"/>
    <w:rsid w:val="0065043A"/>
    <w:rsid w:val="00650F93"/>
    <w:rsid w:val="00653DD6"/>
    <w:rsid w:val="006552C4"/>
    <w:rsid w:val="0067509D"/>
    <w:rsid w:val="00685CFC"/>
    <w:rsid w:val="006A4E7F"/>
    <w:rsid w:val="007023C1"/>
    <w:rsid w:val="00742B01"/>
    <w:rsid w:val="00761BA1"/>
    <w:rsid w:val="00787E61"/>
    <w:rsid w:val="00790260"/>
    <w:rsid w:val="00792353"/>
    <w:rsid w:val="007C4C14"/>
    <w:rsid w:val="007D07F0"/>
    <w:rsid w:val="007D6F2E"/>
    <w:rsid w:val="007E2CBB"/>
    <w:rsid w:val="007E48F3"/>
    <w:rsid w:val="00813146"/>
    <w:rsid w:val="00847FF2"/>
    <w:rsid w:val="00946C2A"/>
    <w:rsid w:val="00947631"/>
    <w:rsid w:val="00953DDF"/>
    <w:rsid w:val="0096551B"/>
    <w:rsid w:val="009C2BD9"/>
    <w:rsid w:val="009C2EBB"/>
    <w:rsid w:val="009D7631"/>
    <w:rsid w:val="00A514B6"/>
    <w:rsid w:val="00A54B0F"/>
    <w:rsid w:val="00A840B5"/>
    <w:rsid w:val="00AC77CF"/>
    <w:rsid w:val="00B04FBE"/>
    <w:rsid w:val="00B309EA"/>
    <w:rsid w:val="00B368FC"/>
    <w:rsid w:val="00B70B20"/>
    <w:rsid w:val="00B7691F"/>
    <w:rsid w:val="00B82550"/>
    <w:rsid w:val="00BA1FF8"/>
    <w:rsid w:val="00BB7229"/>
    <w:rsid w:val="00BC4596"/>
    <w:rsid w:val="00C351E0"/>
    <w:rsid w:val="00C6116C"/>
    <w:rsid w:val="00C61546"/>
    <w:rsid w:val="00C8123E"/>
    <w:rsid w:val="00C85AB3"/>
    <w:rsid w:val="00D03E1B"/>
    <w:rsid w:val="00D1287D"/>
    <w:rsid w:val="00D16D13"/>
    <w:rsid w:val="00DD4BF3"/>
    <w:rsid w:val="00DD620A"/>
    <w:rsid w:val="00E01A46"/>
    <w:rsid w:val="00E047C6"/>
    <w:rsid w:val="00E12289"/>
    <w:rsid w:val="00E2022C"/>
    <w:rsid w:val="00E36FC0"/>
    <w:rsid w:val="00E44B5E"/>
    <w:rsid w:val="00E61BA4"/>
    <w:rsid w:val="00E808AC"/>
    <w:rsid w:val="00E811F0"/>
    <w:rsid w:val="00E85BE2"/>
    <w:rsid w:val="00EA4594"/>
    <w:rsid w:val="00EE2A48"/>
    <w:rsid w:val="00EF67EE"/>
    <w:rsid w:val="00F07384"/>
    <w:rsid w:val="00F10A62"/>
    <w:rsid w:val="00F14F00"/>
    <w:rsid w:val="00F605F1"/>
    <w:rsid w:val="00F822FF"/>
    <w:rsid w:val="00F9313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9C"/>
  </w:style>
  <w:style w:type="paragraph" w:styleId="Heading1">
    <w:name w:val="heading 1"/>
    <w:basedOn w:val="Normal"/>
    <w:next w:val="Normal"/>
    <w:link w:val="Heading1Char"/>
    <w:uiPriority w:val="9"/>
    <w:qFormat/>
    <w:rsid w:val="000704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07044D"/>
    <w:pPr>
      <w:widowControl w:val="0"/>
      <w:autoSpaceDE w:val="0"/>
      <w:autoSpaceDN w:val="0"/>
      <w:spacing w:after="0" w:line="240" w:lineRule="auto"/>
      <w:ind w:left="363"/>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nhideWhenUsed/>
    <w:rsid w:val="0067509D"/>
    <w:rPr>
      <w:color w:val="0563C1" w:themeColor="hyperlink"/>
      <w:u w:val="single"/>
    </w:rPr>
  </w:style>
  <w:style w:type="character" w:customStyle="1" w:styleId="UnresolvedMention">
    <w:name w:val="Unresolved Mention"/>
    <w:basedOn w:val="DefaultParagraphFont"/>
    <w:uiPriority w:val="99"/>
    <w:semiHidden/>
    <w:unhideWhenUsed/>
    <w:rsid w:val="0067509D"/>
    <w:rPr>
      <w:color w:val="605E5C"/>
      <w:shd w:val="clear" w:color="auto" w:fill="E1DFDD"/>
    </w:rPr>
  </w:style>
  <w:style w:type="paragraph" w:styleId="BalloonText">
    <w:name w:val="Balloon Text"/>
    <w:basedOn w:val="Normal"/>
    <w:link w:val="BalloonTextChar"/>
    <w:uiPriority w:val="99"/>
    <w:semiHidden/>
    <w:unhideWhenUsed/>
    <w:rsid w:val="001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88"/>
    <w:rPr>
      <w:rFonts w:ascii="Tahoma" w:hAnsi="Tahoma" w:cs="Tahoma"/>
      <w:sz w:val="16"/>
      <w:szCs w:val="16"/>
    </w:rPr>
  </w:style>
  <w:style w:type="character" w:customStyle="1" w:styleId="Heading2Char">
    <w:name w:val="Heading 2 Char"/>
    <w:basedOn w:val="DefaultParagraphFont"/>
    <w:link w:val="Heading2"/>
    <w:uiPriority w:val="1"/>
    <w:rsid w:val="0007044D"/>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07044D"/>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7044D"/>
    <w:pPr>
      <w:widowControl w:val="0"/>
      <w:autoSpaceDE w:val="0"/>
      <w:autoSpaceDN w:val="0"/>
      <w:spacing w:after="0" w:line="240" w:lineRule="auto"/>
      <w:ind w:left="219"/>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7044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C351E0"/>
  </w:style>
  <w:style w:type="paragraph" w:styleId="HTMLPreformatted">
    <w:name w:val="HTML Preformatted"/>
    <w:link w:val="HTMLPreformattedChar"/>
    <w:uiPriority w:val="99"/>
    <w:unhideWhenUsed/>
    <w:rsid w:val="00E8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rsid w:val="00E811F0"/>
    <w:rPr>
      <w:rFonts w:ascii="SimSun" w:eastAsia="SimSun" w:hAnsi="SimSun" w:cs="Times New Roman"/>
      <w:sz w:val="24"/>
      <w:szCs w:val="24"/>
      <w:lang w:val="en-US" w:eastAsia="zh-CN"/>
    </w:rPr>
  </w:style>
  <w:style w:type="paragraph" w:customStyle="1" w:styleId="Default">
    <w:name w:val="Default"/>
    <w:rsid w:val="005447D6"/>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aliases w:val="kepala,List Paragraph1,Tabel,point-point,Judul super kecil,Body Buku,no subbab,Body Text Char1,Char Char2,List Paragraph2,sub de titre 4,ANNEX"/>
    <w:basedOn w:val="Normal"/>
    <w:link w:val="ListParagraphChar"/>
    <w:uiPriority w:val="34"/>
    <w:qFormat/>
    <w:rsid w:val="005447D6"/>
    <w:pPr>
      <w:spacing w:before="100" w:beforeAutospacing="1" w:line="256" w:lineRule="auto"/>
      <w:ind w:left="720"/>
      <w:contextualSpacing/>
    </w:pPr>
    <w:rPr>
      <w:rFonts w:ascii="Calibri" w:eastAsia="Times New Roman" w:hAnsi="Calibri" w:cs="Calibri"/>
      <w:lang w:val="en-US"/>
    </w:rPr>
  </w:style>
  <w:style w:type="character" w:customStyle="1" w:styleId="ListParagraphChar">
    <w:name w:val="List Paragraph Char"/>
    <w:aliases w:val="kepala Char,List Paragraph1 Char,Tabel Char,point-point Char,Judul super kecil Char,Body Buku Char,no subbab Char,Body Text Char1 Char,Char Char2 Char,List Paragraph2 Char,sub de titre 4 Char,ANNEX Char"/>
    <w:link w:val="ListParagraph"/>
    <w:uiPriority w:val="34"/>
    <w:qFormat/>
    <w:locked/>
    <w:rsid w:val="00057CD9"/>
    <w:rPr>
      <w:rFonts w:ascii="Calibri" w:eastAsia="Times New Roman" w:hAnsi="Calibri" w:cs="Calibri"/>
      <w:lang w:val="en-US"/>
    </w:rPr>
  </w:style>
  <w:style w:type="paragraph" w:styleId="Caption">
    <w:name w:val="caption"/>
    <w:basedOn w:val="Normal"/>
    <w:next w:val="Normal"/>
    <w:uiPriority w:val="35"/>
    <w:unhideWhenUsed/>
    <w:qFormat/>
    <w:rsid w:val="00057CD9"/>
    <w:pPr>
      <w:spacing w:after="200" w:line="240" w:lineRule="auto"/>
    </w:pPr>
    <w:rPr>
      <w:rFonts w:ascii="Cambria" w:hAnsi="Cambria"/>
      <w:b/>
      <w:iCs/>
      <w:kern w:val="2"/>
      <w:szCs w:val="18"/>
      <w14:ligatures w14:val="standardContextual"/>
    </w:rPr>
  </w:style>
  <w:style w:type="paragraph" w:customStyle="1" w:styleId="TableParagraph">
    <w:name w:val="Table Paragraph"/>
    <w:basedOn w:val="Normal"/>
    <w:uiPriority w:val="1"/>
    <w:qFormat/>
    <w:rsid w:val="007C4C14"/>
    <w:pPr>
      <w:widowControl w:val="0"/>
      <w:autoSpaceDE w:val="0"/>
      <w:autoSpaceDN w:val="0"/>
      <w:spacing w:after="0" w:line="240" w:lineRule="auto"/>
    </w:pPr>
    <w:rPr>
      <w:rFonts w:ascii="Tahoma" w:eastAsia="Tahoma" w:hAnsi="Tahoma" w:cs="Tahoma"/>
      <w:lang w:val="en-US"/>
    </w:rPr>
  </w:style>
  <w:style w:type="character" w:customStyle="1" w:styleId="match">
    <w:name w:val="match"/>
    <w:basedOn w:val="DefaultParagraphFont"/>
    <w:rsid w:val="00A840B5"/>
  </w:style>
  <w:style w:type="character" w:customStyle="1" w:styleId="NoSpacingChar">
    <w:name w:val="No Spacing Char"/>
    <w:link w:val="NoSpacing"/>
    <w:uiPriority w:val="1"/>
    <w:rsid w:val="00037C59"/>
    <w:rPr>
      <w:rFonts w:ascii="Times New Roman" w:eastAsia="Times New Roman" w:hAnsi="Times New Roman" w:cs="Times New Roman"/>
      <w:lang w:val="en-US"/>
    </w:rPr>
  </w:style>
  <w:style w:type="character" w:customStyle="1" w:styleId="y2iqfc">
    <w:name w:val="y2iqfc"/>
    <w:basedOn w:val="DefaultParagraphFont"/>
    <w:rsid w:val="00C61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9C"/>
  </w:style>
  <w:style w:type="paragraph" w:styleId="Heading1">
    <w:name w:val="heading 1"/>
    <w:basedOn w:val="Normal"/>
    <w:next w:val="Normal"/>
    <w:link w:val="Heading1Char"/>
    <w:uiPriority w:val="9"/>
    <w:qFormat/>
    <w:rsid w:val="000704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07044D"/>
    <w:pPr>
      <w:widowControl w:val="0"/>
      <w:autoSpaceDE w:val="0"/>
      <w:autoSpaceDN w:val="0"/>
      <w:spacing w:after="0" w:line="240" w:lineRule="auto"/>
      <w:ind w:left="363"/>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nhideWhenUsed/>
    <w:rsid w:val="0067509D"/>
    <w:rPr>
      <w:color w:val="0563C1" w:themeColor="hyperlink"/>
      <w:u w:val="single"/>
    </w:rPr>
  </w:style>
  <w:style w:type="character" w:customStyle="1" w:styleId="UnresolvedMention">
    <w:name w:val="Unresolved Mention"/>
    <w:basedOn w:val="DefaultParagraphFont"/>
    <w:uiPriority w:val="99"/>
    <w:semiHidden/>
    <w:unhideWhenUsed/>
    <w:rsid w:val="0067509D"/>
    <w:rPr>
      <w:color w:val="605E5C"/>
      <w:shd w:val="clear" w:color="auto" w:fill="E1DFDD"/>
    </w:rPr>
  </w:style>
  <w:style w:type="paragraph" w:styleId="BalloonText">
    <w:name w:val="Balloon Text"/>
    <w:basedOn w:val="Normal"/>
    <w:link w:val="BalloonTextChar"/>
    <w:uiPriority w:val="99"/>
    <w:semiHidden/>
    <w:unhideWhenUsed/>
    <w:rsid w:val="001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88"/>
    <w:rPr>
      <w:rFonts w:ascii="Tahoma" w:hAnsi="Tahoma" w:cs="Tahoma"/>
      <w:sz w:val="16"/>
      <w:szCs w:val="16"/>
    </w:rPr>
  </w:style>
  <w:style w:type="character" w:customStyle="1" w:styleId="Heading2Char">
    <w:name w:val="Heading 2 Char"/>
    <w:basedOn w:val="DefaultParagraphFont"/>
    <w:link w:val="Heading2"/>
    <w:uiPriority w:val="1"/>
    <w:rsid w:val="0007044D"/>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07044D"/>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7044D"/>
    <w:pPr>
      <w:widowControl w:val="0"/>
      <w:autoSpaceDE w:val="0"/>
      <w:autoSpaceDN w:val="0"/>
      <w:spacing w:after="0" w:line="240" w:lineRule="auto"/>
      <w:ind w:left="219"/>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7044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C351E0"/>
  </w:style>
  <w:style w:type="paragraph" w:styleId="HTMLPreformatted">
    <w:name w:val="HTML Preformatted"/>
    <w:link w:val="HTMLPreformattedChar"/>
    <w:uiPriority w:val="99"/>
    <w:unhideWhenUsed/>
    <w:rsid w:val="00E8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rsid w:val="00E811F0"/>
    <w:rPr>
      <w:rFonts w:ascii="SimSun" w:eastAsia="SimSun" w:hAnsi="SimSun" w:cs="Times New Roman"/>
      <w:sz w:val="24"/>
      <w:szCs w:val="24"/>
      <w:lang w:val="en-US" w:eastAsia="zh-CN"/>
    </w:rPr>
  </w:style>
  <w:style w:type="paragraph" w:customStyle="1" w:styleId="Default">
    <w:name w:val="Default"/>
    <w:rsid w:val="005447D6"/>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aliases w:val="kepala,List Paragraph1,Tabel,point-point,Judul super kecil,Body Buku,no subbab,Body Text Char1,Char Char2,List Paragraph2,sub de titre 4,ANNEX"/>
    <w:basedOn w:val="Normal"/>
    <w:link w:val="ListParagraphChar"/>
    <w:uiPriority w:val="34"/>
    <w:qFormat/>
    <w:rsid w:val="005447D6"/>
    <w:pPr>
      <w:spacing w:before="100" w:beforeAutospacing="1" w:line="256" w:lineRule="auto"/>
      <w:ind w:left="720"/>
      <w:contextualSpacing/>
    </w:pPr>
    <w:rPr>
      <w:rFonts w:ascii="Calibri" w:eastAsia="Times New Roman" w:hAnsi="Calibri" w:cs="Calibri"/>
      <w:lang w:val="en-US"/>
    </w:rPr>
  </w:style>
  <w:style w:type="character" w:customStyle="1" w:styleId="ListParagraphChar">
    <w:name w:val="List Paragraph Char"/>
    <w:aliases w:val="kepala Char,List Paragraph1 Char,Tabel Char,point-point Char,Judul super kecil Char,Body Buku Char,no subbab Char,Body Text Char1 Char,Char Char2 Char,List Paragraph2 Char,sub de titre 4 Char,ANNEX Char"/>
    <w:link w:val="ListParagraph"/>
    <w:uiPriority w:val="34"/>
    <w:qFormat/>
    <w:locked/>
    <w:rsid w:val="00057CD9"/>
    <w:rPr>
      <w:rFonts w:ascii="Calibri" w:eastAsia="Times New Roman" w:hAnsi="Calibri" w:cs="Calibri"/>
      <w:lang w:val="en-US"/>
    </w:rPr>
  </w:style>
  <w:style w:type="paragraph" w:styleId="Caption">
    <w:name w:val="caption"/>
    <w:basedOn w:val="Normal"/>
    <w:next w:val="Normal"/>
    <w:uiPriority w:val="35"/>
    <w:unhideWhenUsed/>
    <w:qFormat/>
    <w:rsid w:val="00057CD9"/>
    <w:pPr>
      <w:spacing w:after="200" w:line="240" w:lineRule="auto"/>
    </w:pPr>
    <w:rPr>
      <w:rFonts w:ascii="Cambria" w:hAnsi="Cambria"/>
      <w:b/>
      <w:iCs/>
      <w:kern w:val="2"/>
      <w:szCs w:val="18"/>
      <w14:ligatures w14:val="standardContextual"/>
    </w:rPr>
  </w:style>
  <w:style w:type="paragraph" w:customStyle="1" w:styleId="TableParagraph">
    <w:name w:val="Table Paragraph"/>
    <w:basedOn w:val="Normal"/>
    <w:uiPriority w:val="1"/>
    <w:qFormat/>
    <w:rsid w:val="007C4C14"/>
    <w:pPr>
      <w:widowControl w:val="0"/>
      <w:autoSpaceDE w:val="0"/>
      <w:autoSpaceDN w:val="0"/>
      <w:spacing w:after="0" w:line="240" w:lineRule="auto"/>
    </w:pPr>
    <w:rPr>
      <w:rFonts w:ascii="Tahoma" w:eastAsia="Tahoma" w:hAnsi="Tahoma" w:cs="Tahoma"/>
      <w:lang w:val="en-US"/>
    </w:rPr>
  </w:style>
  <w:style w:type="character" w:customStyle="1" w:styleId="match">
    <w:name w:val="match"/>
    <w:basedOn w:val="DefaultParagraphFont"/>
    <w:rsid w:val="00A840B5"/>
  </w:style>
  <w:style w:type="character" w:customStyle="1" w:styleId="NoSpacingChar">
    <w:name w:val="No Spacing Char"/>
    <w:link w:val="NoSpacing"/>
    <w:uiPriority w:val="1"/>
    <w:rsid w:val="00037C59"/>
    <w:rPr>
      <w:rFonts w:ascii="Times New Roman" w:eastAsia="Times New Roman" w:hAnsi="Times New Roman" w:cs="Times New Roman"/>
      <w:lang w:val="en-US"/>
    </w:rPr>
  </w:style>
  <w:style w:type="character" w:customStyle="1" w:styleId="y2iqfc">
    <w:name w:val="y2iqfc"/>
    <w:basedOn w:val="DefaultParagraphFont"/>
    <w:rsid w:val="00C6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2879">
      <w:bodyDiv w:val="1"/>
      <w:marLeft w:val="0"/>
      <w:marRight w:val="0"/>
      <w:marTop w:val="0"/>
      <w:marBottom w:val="0"/>
      <w:divBdr>
        <w:top w:val="none" w:sz="0" w:space="0" w:color="auto"/>
        <w:left w:val="none" w:sz="0" w:space="0" w:color="auto"/>
        <w:bottom w:val="none" w:sz="0" w:space="0" w:color="auto"/>
        <w:right w:val="none" w:sz="0" w:space="0" w:color="auto"/>
      </w:divBdr>
      <w:divsChild>
        <w:div w:id="207229814">
          <w:marLeft w:val="0"/>
          <w:marRight w:val="0"/>
          <w:marTop w:val="0"/>
          <w:marBottom w:val="0"/>
          <w:divBdr>
            <w:top w:val="none" w:sz="0" w:space="0" w:color="auto"/>
            <w:left w:val="none" w:sz="0" w:space="0" w:color="auto"/>
            <w:bottom w:val="none" w:sz="0" w:space="0" w:color="auto"/>
            <w:right w:val="none" w:sz="0" w:space="0" w:color="auto"/>
          </w:divBdr>
        </w:div>
        <w:div w:id="333994981">
          <w:marLeft w:val="0"/>
          <w:marRight w:val="0"/>
          <w:marTop w:val="0"/>
          <w:marBottom w:val="0"/>
          <w:divBdr>
            <w:top w:val="none" w:sz="0" w:space="0" w:color="auto"/>
            <w:left w:val="none" w:sz="0" w:space="0" w:color="auto"/>
            <w:bottom w:val="none" w:sz="0" w:space="0" w:color="auto"/>
            <w:right w:val="none" w:sz="0" w:space="0" w:color="auto"/>
          </w:divBdr>
        </w:div>
      </w:divsChild>
    </w:div>
    <w:div w:id="610935437">
      <w:bodyDiv w:val="1"/>
      <w:marLeft w:val="0"/>
      <w:marRight w:val="0"/>
      <w:marTop w:val="0"/>
      <w:marBottom w:val="0"/>
      <w:divBdr>
        <w:top w:val="none" w:sz="0" w:space="0" w:color="auto"/>
        <w:left w:val="none" w:sz="0" w:space="0" w:color="auto"/>
        <w:bottom w:val="none" w:sz="0" w:space="0" w:color="auto"/>
        <w:right w:val="none" w:sz="0" w:space="0" w:color="auto"/>
      </w:divBdr>
      <w:divsChild>
        <w:div w:id="1175925174">
          <w:marLeft w:val="0"/>
          <w:marRight w:val="0"/>
          <w:marTop w:val="0"/>
          <w:marBottom w:val="0"/>
          <w:divBdr>
            <w:top w:val="none" w:sz="0" w:space="0" w:color="auto"/>
            <w:left w:val="none" w:sz="0" w:space="0" w:color="auto"/>
            <w:bottom w:val="none" w:sz="0" w:space="0" w:color="auto"/>
            <w:right w:val="none" w:sz="0" w:space="0" w:color="auto"/>
          </w:divBdr>
        </w:div>
        <w:div w:id="1017081012">
          <w:marLeft w:val="0"/>
          <w:marRight w:val="0"/>
          <w:marTop w:val="0"/>
          <w:marBottom w:val="0"/>
          <w:divBdr>
            <w:top w:val="none" w:sz="0" w:space="0" w:color="auto"/>
            <w:left w:val="none" w:sz="0" w:space="0" w:color="auto"/>
            <w:bottom w:val="none" w:sz="0" w:space="0" w:color="auto"/>
            <w:right w:val="none" w:sz="0" w:space="0" w:color="auto"/>
          </w:divBdr>
        </w:div>
        <w:div w:id="1629820489">
          <w:marLeft w:val="0"/>
          <w:marRight w:val="0"/>
          <w:marTop w:val="0"/>
          <w:marBottom w:val="0"/>
          <w:divBdr>
            <w:top w:val="none" w:sz="0" w:space="0" w:color="auto"/>
            <w:left w:val="none" w:sz="0" w:space="0" w:color="auto"/>
            <w:bottom w:val="none" w:sz="0" w:space="0" w:color="auto"/>
            <w:right w:val="none" w:sz="0" w:space="0" w:color="auto"/>
          </w:divBdr>
        </w:div>
        <w:div w:id="142478562">
          <w:marLeft w:val="0"/>
          <w:marRight w:val="0"/>
          <w:marTop w:val="0"/>
          <w:marBottom w:val="0"/>
          <w:divBdr>
            <w:top w:val="none" w:sz="0" w:space="0" w:color="auto"/>
            <w:left w:val="none" w:sz="0" w:space="0" w:color="auto"/>
            <w:bottom w:val="none" w:sz="0" w:space="0" w:color="auto"/>
            <w:right w:val="none" w:sz="0" w:space="0" w:color="auto"/>
          </w:divBdr>
        </w:div>
        <w:div w:id="984776439">
          <w:marLeft w:val="0"/>
          <w:marRight w:val="0"/>
          <w:marTop w:val="0"/>
          <w:marBottom w:val="0"/>
          <w:divBdr>
            <w:top w:val="none" w:sz="0" w:space="0" w:color="auto"/>
            <w:left w:val="none" w:sz="0" w:space="0" w:color="auto"/>
            <w:bottom w:val="none" w:sz="0" w:space="0" w:color="auto"/>
            <w:right w:val="none" w:sz="0" w:space="0" w:color="auto"/>
          </w:divBdr>
        </w:div>
        <w:div w:id="172844798">
          <w:marLeft w:val="0"/>
          <w:marRight w:val="0"/>
          <w:marTop w:val="0"/>
          <w:marBottom w:val="0"/>
          <w:divBdr>
            <w:top w:val="none" w:sz="0" w:space="0" w:color="auto"/>
            <w:left w:val="none" w:sz="0" w:space="0" w:color="auto"/>
            <w:bottom w:val="none" w:sz="0" w:space="0" w:color="auto"/>
            <w:right w:val="none" w:sz="0" w:space="0" w:color="auto"/>
          </w:divBdr>
        </w:div>
        <w:div w:id="1357542865">
          <w:marLeft w:val="0"/>
          <w:marRight w:val="0"/>
          <w:marTop w:val="0"/>
          <w:marBottom w:val="0"/>
          <w:divBdr>
            <w:top w:val="none" w:sz="0" w:space="0" w:color="auto"/>
            <w:left w:val="none" w:sz="0" w:space="0" w:color="auto"/>
            <w:bottom w:val="none" w:sz="0" w:space="0" w:color="auto"/>
            <w:right w:val="none" w:sz="0" w:space="0" w:color="auto"/>
          </w:divBdr>
        </w:div>
        <w:div w:id="246889756">
          <w:marLeft w:val="0"/>
          <w:marRight w:val="0"/>
          <w:marTop w:val="0"/>
          <w:marBottom w:val="0"/>
          <w:divBdr>
            <w:top w:val="none" w:sz="0" w:space="0" w:color="auto"/>
            <w:left w:val="none" w:sz="0" w:space="0" w:color="auto"/>
            <w:bottom w:val="none" w:sz="0" w:space="0" w:color="auto"/>
            <w:right w:val="none" w:sz="0" w:space="0" w:color="auto"/>
          </w:divBdr>
        </w:div>
        <w:div w:id="1661887946">
          <w:marLeft w:val="0"/>
          <w:marRight w:val="0"/>
          <w:marTop w:val="0"/>
          <w:marBottom w:val="0"/>
          <w:divBdr>
            <w:top w:val="none" w:sz="0" w:space="0" w:color="auto"/>
            <w:left w:val="none" w:sz="0" w:space="0" w:color="auto"/>
            <w:bottom w:val="none" w:sz="0" w:space="0" w:color="auto"/>
            <w:right w:val="none" w:sz="0" w:space="0" w:color="auto"/>
          </w:divBdr>
        </w:div>
        <w:div w:id="329868912">
          <w:marLeft w:val="0"/>
          <w:marRight w:val="0"/>
          <w:marTop w:val="0"/>
          <w:marBottom w:val="0"/>
          <w:divBdr>
            <w:top w:val="none" w:sz="0" w:space="0" w:color="auto"/>
            <w:left w:val="none" w:sz="0" w:space="0" w:color="auto"/>
            <w:bottom w:val="none" w:sz="0" w:space="0" w:color="auto"/>
            <w:right w:val="none" w:sz="0" w:space="0" w:color="auto"/>
          </w:divBdr>
        </w:div>
        <w:div w:id="22020575">
          <w:marLeft w:val="0"/>
          <w:marRight w:val="0"/>
          <w:marTop w:val="0"/>
          <w:marBottom w:val="0"/>
          <w:divBdr>
            <w:top w:val="none" w:sz="0" w:space="0" w:color="auto"/>
            <w:left w:val="none" w:sz="0" w:space="0" w:color="auto"/>
            <w:bottom w:val="none" w:sz="0" w:space="0" w:color="auto"/>
            <w:right w:val="none" w:sz="0" w:space="0" w:color="auto"/>
          </w:divBdr>
        </w:div>
        <w:div w:id="1417751110">
          <w:marLeft w:val="0"/>
          <w:marRight w:val="0"/>
          <w:marTop w:val="0"/>
          <w:marBottom w:val="0"/>
          <w:divBdr>
            <w:top w:val="none" w:sz="0" w:space="0" w:color="auto"/>
            <w:left w:val="none" w:sz="0" w:space="0" w:color="auto"/>
            <w:bottom w:val="none" w:sz="0" w:space="0" w:color="auto"/>
            <w:right w:val="none" w:sz="0" w:space="0" w:color="auto"/>
          </w:divBdr>
        </w:div>
        <w:div w:id="1435397651">
          <w:marLeft w:val="0"/>
          <w:marRight w:val="0"/>
          <w:marTop w:val="0"/>
          <w:marBottom w:val="0"/>
          <w:divBdr>
            <w:top w:val="none" w:sz="0" w:space="0" w:color="auto"/>
            <w:left w:val="none" w:sz="0" w:space="0" w:color="auto"/>
            <w:bottom w:val="none" w:sz="0" w:space="0" w:color="auto"/>
            <w:right w:val="none" w:sz="0" w:space="0" w:color="auto"/>
          </w:divBdr>
        </w:div>
        <w:div w:id="70081185">
          <w:marLeft w:val="0"/>
          <w:marRight w:val="0"/>
          <w:marTop w:val="0"/>
          <w:marBottom w:val="0"/>
          <w:divBdr>
            <w:top w:val="none" w:sz="0" w:space="0" w:color="auto"/>
            <w:left w:val="none" w:sz="0" w:space="0" w:color="auto"/>
            <w:bottom w:val="none" w:sz="0" w:space="0" w:color="auto"/>
            <w:right w:val="none" w:sz="0" w:space="0" w:color="auto"/>
          </w:divBdr>
        </w:div>
        <w:div w:id="115873766">
          <w:marLeft w:val="0"/>
          <w:marRight w:val="0"/>
          <w:marTop w:val="0"/>
          <w:marBottom w:val="0"/>
          <w:divBdr>
            <w:top w:val="none" w:sz="0" w:space="0" w:color="auto"/>
            <w:left w:val="none" w:sz="0" w:space="0" w:color="auto"/>
            <w:bottom w:val="none" w:sz="0" w:space="0" w:color="auto"/>
            <w:right w:val="none" w:sz="0" w:space="0" w:color="auto"/>
          </w:divBdr>
        </w:div>
        <w:div w:id="1773744551">
          <w:marLeft w:val="0"/>
          <w:marRight w:val="0"/>
          <w:marTop w:val="0"/>
          <w:marBottom w:val="0"/>
          <w:divBdr>
            <w:top w:val="none" w:sz="0" w:space="0" w:color="auto"/>
            <w:left w:val="none" w:sz="0" w:space="0" w:color="auto"/>
            <w:bottom w:val="none" w:sz="0" w:space="0" w:color="auto"/>
            <w:right w:val="none" w:sz="0" w:space="0" w:color="auto"/>
          </w:divBdr>
        </w:div>
        <w:div w:id="1754543374">
          <w:marLeft w:val="0"/>
          <w:marRight w:val="0"/>
          <w:marTop w:val="0"/>
          <w:marBottom w:val="0"/>
          <w:divBdr>
            <w:top w:val="none" w:sz="0" w:space="0" w:color="auto"/>
            <w:left w:val="none" w:sz="0" w:space="0" w:color="auto"/>
            <w:bottom w:val="none" w:sz="0" w:space="0" w:color="auto"/>
            <w:right w:val="none" w:sz="0" w:space="0" w:color="auto"/>
          </w:divBdr>
        </w:div>
        <w:div w:id="2043745670">
          <w:marLeft w:val="0"/>
          <w:marRight w:val="0"/>
          <w:marTop w:val="0"/>
          <w:marBottom w:val="0"/>
          <w:divBdr>
            <w:top w:val="none" w:sz="0" w:space="0" w:color="auto"/>
            <w:left w:val="none" w:sz="0" w:space="0" w:color="auto"/>
            <w:bottom w:val="none" w:sz="0" w:space="0" w:color="auto"/>
            <w:right w:val="none" w:sz="0" w:space="0" w:color="auto"/>
          </w:divBdr>
        </w:div>
        <w:div w:id="824392673">
          <w:marLeft w:val="0"/>
          <w:marRight w:val="0"/>
          <w:marTop w:val="0"/>
          <w:marBottom w:val="0"/>
          <w:divBdr>
            <w:top w:val="none" w:sz="0" w:space="0" w:color="auto"/>
            <w:left w:val="none" w:sz="0" w:space="0" w:color="auto"/>
            <w:bottom w:val="none" w:sz="0" w:space="0" w:color="auto"/>
            <w:right w:val="none" w:sz="0" w:space="0" w:color="auto"/>
          </w:divBdr>
        </w:div>
        <w:div w:id="951281740">
          <w:marLeft w:val="0"/>
          <w:marRight w:val="0"/>
          <w:marTop w:val="0"/>
          <w:marBottom w:val="0"/>
          <w:divBdr>
            <w:top w:val="none" w:sz="0" w:space="0" w:color="auto"/>
            <w:left w:val="none" w:sz="0" w:space="0" w:color="auto"/>
            <w:bottom w:val="none" w:sz="0" w:space="0" w:color="auto"/>
            <w:right w:val="none" w:sz="0" w:space="0" w:color="auto"/>
          </w:divBdr>
        </w:div>
        <w:div w:id="1484345479">
          <w:marLeft w:val="0"/>
          <w:marRight w:val="0"/>
          <w:marTop w:val="0"/>
          <w:marBottom w:val="0"/>
          <w:divBdr>
            <w:top w:val="none" w:sz="0" w:space="0" w:color="auto"/>
            <w:left w:val="none" w:sz="0" w:space="0" w:color="auto"/>
            <w:bottom w:val="none" w:sz="0" w:space="0" w:color="auto"/>
            <w:right w:val="none" w:sz="0" w:space="0" w:color="auto"/>
          </w:divBdr>
        </w:div>
        <w:div w:id="2089958265">
          <w:marLeft w:val="0"/>
          <w:marRight w:val="0"/>
          <w:marTop w:val="0"/>
          <w:marBottom w:val="0"/>
          <w:divBdr>
            <w:top w:val="none" w:sz="0" w:space="0" w:color="auto"/>
            <w:left w:val="none" w:sz="0" w:space="0" w:color="auto"/>
            <w:bottom w:val="none" w:sz="0" w:space="0" w:color="auto"/>
            <w:right w:val="none" w:sz="0" w:space="0" w:color="auto"/>
          </w:divBdr>
        </w:div>
        <w:div w:id="1011183262">
          <w:marLeft w:val="0"/>
          <w:marRight w:val="0"/>
          <w:marTop w:val="0"/>
          <w:marBottom w:val="0"/>
          <w:divBdr>
            <w:top w:val="none" w:sz="0" w:space="0" w:color="auto"/>
            <w:left w:val="none" w:sz="0" w:space="0" w:color="auto"/>
            <w:bottom w:val="none" w:sz="0" w:space="0" w:color="auto"/>
            <w:right w:val="none" w:sz="0" w:space="0" w:color="auto"/>
          </w:divBdr>
        </w:div>
        <w:div w:id="1119955670">
          <w:marLeft w:val="0"/>
          <w:marRight w:val="0"/>
          <w:marTop w:val="0"/>
          <w:marBottom w:val="0"/>
          <w:divBdr>
            <w:top w:val="none" w:sz="0" w:space="0" w:color="auto"/>
            <w:left w:val="none" w:sz="0" w:space="0" w:color="auto"/>
            <w:bottom w:val="none" w:sz="0" w:space="0" w:color="auto"/>
            <w:right w:val="none" w:sz="0" w:space="0" w:color="auto"/>
          </w:divBdr>
        </w:div>
        <w:div w:id="1499343119">
          <w:marLeft w:val="0"/>
          <w:marRight w:val="0"/>
          <w:marTop w:val="0"/>
          <w:marBottom w:val="0"/>
          <w:divBdr>
            <w:top w:val="none" w:sz="0" w:space="0" w:color="auto"/>
            <w:left w:val="none" w:sz="0" w:space="0" w:color="auto"/>
            <w:bottom w:val="none" w:sz="0" w:space="0" w:color="auto"/>
            <w:right w:val="none" w:sz="0" w:space="0" w:color="auto"/>
          </w:divBdr>
        </w:div>
        <w:div w:id="1067800475">
          <w:marLeft w:val="0"/>
          <w:marRight w:val="0"/>
          <w:marTop w:val="0"/>
          <w:marBottom w:val="0"/>
          <w:divBdr>
            <w:top w:val="none" w:sz="0" w:space="0" w:color="auto"/>
            <w:left w:val="none" w:sz="0" w:space="0" w:color="auto"/>
            <w:bottom w:val="none" w:sz="0" w:space="0" w:color="auto"/>
            <w:right w:val="none" w:sz="0" w:space="0" w:color="auto"/>
          </w:divBdr>
        </w:div>
        <w:div w:id="1855261212">
          <w:marLeft w:val="0"/>
          <w:marRight w:val="0"/>
          <w:marTop w:val="0"/>
          <w:marBottom w:val="0"/>
          <w:divBdr>
            <w:top w:val="none" w:sz="0" w:space="0" w:color="auto"/>
            <w:left w:val="none" w:sz="0" w:space="0" w:color="auto"/>
            <w:bottom w:val="none" w:sz="0" w:space="0" w:color="auto"/>
            <w:right w:val="none" w:sz="0" w:space="0" w:color="auto"/>
          </w:divBdr>
        </w:div>
        <w:div w:id="1643461421">
          <w:marLeft w:val="0"/>
          <w:marRight w:val="0"/>
          <w:marTop w:val="0"/>
          <w:marBottom w:val="0"/>
          <w:divBdr>
            <w:top w:val="none" w:sz="0" w:space="0" w:color="auto"/>
            <w:left w:val="none" w:sz="0" w:space="0" w:color="auto"/>
            <w:bottom w:val="none" w:sz="0" w:space="0" w:color="auto"/>
            <w:right w:val="none" w:sz="0" w:space="0" w:color="auto"/>
          </w:divBdr>
        </w:div>
        <w:div w:id="1284072108">
          <w:marLeft w:val="0"/>
          <w:marRight w:val="0"/>
          <w:marTop w:val="0"/>
          <w:marBottom w:val="0"/>
          <w:divBdr>
            <w:top w:val="none" w:sz="0" w:space="0" w:color="auto"/>
            <w:left w:val="none" w:sz="0" w:space="0" w:color="auto"/>
            <w:bottom w:val="none" w:sz="0" w:space="0" w:color="auto"/>
            <w:right w:val="none" w:sz="0" w:space="0" w:color="auto"/>
          </w:divBdr>
        </w:div>
        <w:div w:id="2021547834">
          <w:marLeft w:val="0"/>
          <w:marRight w:val="0"/>
          <w:marTop w:val="0"/>
          <w:marBottom w:val="0"/>
          <w:divBdr>
            <w:top w:val="none" w:sz="0" w:space="0" w:color="auto"/>
            <w:left w:val="none" w:sz="0" w:space="0" w:color="auto"/>
            <w:bottom w:val="none" w:sz="0" w:space="0" w:color="auto"/>
            <w:right w:val="none" w:sz="0" w:space="0" w:color="auto"/>
          </w:divBdr>
        </w:div>
        <w:div w:id="1530605059">
          <w:marLeft w:val="0"/>
          <w:marRight w:val="0"/>
          <w:marTop w:val="0"/>
          <w:marBottom w:val="0"/>
          <w:divBdr>
            <w:top w:val="none" w:sz="0" w:space="0" w:color="auto"/>
            <w:left w:val="none" w:sz="0" w:space="0" w:color="auto"/>
            <w:bottom w:val="none" w:sz="0" w:space="0" w:color="auto"/>
            <w:right w:val="none" w:sz="0" w:space="0" w:color="auto"/>
          </w:divBdr>
        </w:div>
        <w:div w:id="1158686707">
          <w:marLeft w:val="0"/>
          <w:marRight w:val="0"/>
          <w:marTop w:val="0"/>
          <w:marBottom w:val="0"/>
          <w:divBdr>
            <w:top w:val="none" w:sz="0" w:space="0" w:color="auto"/>
            <w:left w:val="none" w:sz="0" w:space="0" w:color="auto"/>
            <w:bottom w:val="none" w:sz="0" w:space="0" w:color="auto"/>
            <w:right w:val="none" w:sz="0" w:space="0" w:color="auto"/>
          </w:divBdr>
        </w:div>
        <w:div w:id="832841674">
          <w:marLeft w:val="0"/>
          <w:marRight w:val="0"/>
          <w:marTop w:val="0"/>
          <w:marBottom w:val="0"/>
          <w:divBdr>
            <w:top w:val="none" w:sz="0" w:space="0" w:color="auto"/>
            <w:left w:val="none" w:sz="0" w:space="0" w:color="auto"/>
            <w:bottom w:val="none" w:sz="0" w:space="0" w:color="auto"/>
            <w:right w:val="none" w:sz="0" w:space="0" w:color="auto"/>
          </w:divBdr>
        </w:div>
        <w:div w:id="315114809">
          <w:marLeft w:val="0"/>
          <w:marRight w:val="0"/>
          <w:marTop w:val="0"/>
          <w:marBottom w:val="0"/>
          <w:divBdr>
            <w:top w:val="none" w:sz="0" w:space="0" w:color="auto"/>
            <w:left w:val="none" w:sz="0" w:space="0" w:color="auto"/>
            <w:bottom w:val="none" w:sz="0" w:space="0" w:color="auto"/>
            <w:right w:val="none" w:sz="0" w:space="0" w:color="auto"/>
          </w:divBdr>
        </w:div>
        <w:div w:id="1232547317">
          <w:marLeft w:val="0"/>
          <w:marRight w:val="0"/>
          <w:marTop w:val="0"/>
          <w:marBottom w:val="0"/>
          <w:divBdr>
            <w:top w:val="none" w:sz="0" w:space="0" w:color="auto"/>
            <w:left w:val="none" w:sz="0" w:space="0" w:color="auto"/>
            <w:bottom w:val="none" w:sz="0" w:space="0" w:color="auto"/>
            <w:right w:val="none" w:sz="0" w:space="0" w:color="auto"/>
          </w:divBdr>
        </w:div>
        <w:div w:id="896941292">
          <w:marLeft w:val="0"/>
          <w:marRight w:val="0"/>
          <w:marTop w:val="0"/>
          <w:marBottom w:val="0"/>
          <w:divBdr>
            <w:top w:val="none" w:sz="0" w:space="0" w:color="auto"/>
            <w:left w:val="none" w:sz="0" w:space="0" w:color="auto"/>
            <w:bottom w:val="none" w:sz="0" w:space="0" w:color="auto"/>
            <w:right w:val="none" w:sz="0" w:space="0" w:color="auto"/>
          </w:divBdr>
        </w:div>
        <w:div w:id="1193617355">
          <w:marLeft w:val="0"/>
          <w:marRight w:val="0"/>
          <w:marTop w:val="0"/>
          <w:marBottom w:val="0"/>
          <w:divBdr>
            <w:top w:val="none" w:sz="0" w:space="0" w:color="auto"/>
            <w:left w:val="none" w:sz="0" w:space="0" w:color="auto"/>
            <w:bottom w:val="none" w:sz="0" w:space="0" w:color="auto"/>
            <w:right w:val="none" w:sz="0" w:space="0" w:color="auto"/>
          </w:divBdr>
        </w:div>
        <w:div w:id="943927951">
          <w:marLeft w:val="0"/>
          <w:marRight w:val="0"/>
          <w:marTop w:val="0"/>
          <w:marBottom w:val="0"/>
          <w:divBdr>
            <w:top w:val="none" w:sz="0" w:space="0" w:color="auto"/>
            <w:left w:val="none" w:sz="0" w:space="0" w:color="auto"/>
            <w:bottom w:val="none" w:sz="0" w:space="0" w:color="auto"/>
            <w:right w:val="none" w:sz="0" w:space="0" w:color="auto"/>
          </w:divBdr>
        </w:div>
        <w:div w:id="822507182">
          <w:marLeft w:val="0"/>
          <w:marRight w:val="0"/>
          <w:marTop w:val="0"/>
          <w:marBottom w:val="0"/>
          <w:divBdr>
            <w:top w:val="none" w:sz="0" w:space="0" w:color="auto"/>
            <w:left w:val="none" w:sz="0" w:space="0" w:color="auto"/>
            <w:bottom w:val="none" w:sz="0" w:space="0" w:color="auto"/>
            <w:right w:val="none" w:sz="0" w:space="0" w:color="auto"/>
          </w:divBdr>
        </w:div>
        <w:div w:id="300111910">
          <w:marLeft w:val="0"/>
          <w:marRight w:val="0"/>
          <w:marTop w:val="0"/>
          <w:marBottom w:val="0"/>
          <w:divBdr>
            <w:top w:val="none" w:sz="0" w:space="0" w:color="auto"/>
            <w:left w:val="none" w:sz="0" w:space="0" w:color="auto"/>
            <w:bottom w:val="none" w:sz="0" w:space="0" w:color="auto"/>
            <w:right w:val="none" w:sz="0" w:space="0" w:color="auto"/>
          </w:divBdr>
        </w:div>
        <w:div w:id="1416781946">
          <w:marLeft w:val="0"/>
          <w:marRight w:val="0"/>
          <w:marTop w:val="0"/>
          <w:marBottom w:val="0"/>
          <w:divBdr>
            <w:top w:val="none" w:sz="0" w:space="0" w:color="auto"/>
            <w:left w:val="none" w:sz="0" w:space="0" w:color="auto"/>
            <w:bottom w:val="none" w:sz="0" w:space="0" w:color="auto"/>
            <w:right w:val="none" w:sz="0" w:space="0" w:color="auto"/>
          </w:divBdr>
        </w:div>
        <w:div w:id="1169172374">
          <w:marLeft w:val="0"/>
          <w:marRight w:val="0"/>
          <w:marTop w:val="0"/>
          <w:marBottom w:val="0"/>
          <w:divBdr>
            <w:top w:val="none" w:sz="0" w:space="0" w:color="auto"/>
            <w:left w:val="none" w:sz="0" w:space="0" w:color="auto"/>
            <w:bottom w:val="none" w:sz="0" w:space="0" w:color="auto"/>
            <w:right w:val="none" w:sz="0" w:space="0" w:color="auto"/>
          </w:divBdr>
        </w:div>
        <w:div w:id="748816426">
          <w:marLeft w:val="0"/>
          <w:marRight w:val="0"/>
          <w:marTop w:val="0"/>
          <w:marBottom w:val="0"/>
          <w:divBdr>
            <w:top w:val="none" w:sz="0" w:space="0" w:color="auto"/>
            <w:left w:val="none" w:sz="0" w:space="0" w:color="auto"/>
            <w:bottom w:val="none" w:sz="0" w:space="0" w:color="auto"/>
            <w:right w:val="none" w:sz="0" w:space="0" w:color="auto"/>
          </w:divBdr>
        </w:div>
        <w:div w:id="982150346">
          <w:marLeft w:val="0"/>
          <w:marRight w:val="0"/>
          <w:marTop w:val="0"/>
          <w:marBottom w:val="0"/>
          <w:divBdr>
            <w:top w:val="none" w:sz="0" w:space="0" w:color="auto"/>
            <w:left w:val="none" w:sz="0" w:space="0" w:color="auto"/>
            <w:bottom w:val="none" w:sz="0" w:space="0" w:color="auto"/>
            <w:right w:val="none" w:sz="0" w:space="0" w:color="auto"/>
          </w:divBdr>
        </w:div>
      </w:divsChild>
    </w:div>
    <w:div w:id="1778674040">
      <w:bodyDiv w:val="1"/>
      <w:marLeft w:val="0"/>
      <w:marRight w:val="0"/>
      <w:marTop w:val="0"/>
      <w:marBottom w:val="0"/>
      <w:divBdr>
        <w:top w:val="none" w:sz="0" w:space="0" w:color="auto"/>
        <w:left w:val="none" w:sz="0" w:space="0" w:color="auto"/>
        <w:bottom w:val="none" w:sz="0" w:space="0" w:color="auto"/>
        <w:right w:val="none" w:sz="0" w:space="0" w:color="auto"/>
      </w:divBdr>
    </w:div>
    <w:div w:id="189584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microsoft.com/office/2007/relationships/hdphoto" Target="media/hdphoto1.wdp"/><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6471</Words>
  <Characters>36887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Rasyid Abdillah</dc:creator>
  <cp:lastModifiedBy>Windows User</cp:lastModifiedBy>
  <cp:revision>10</cp:revision>
  <cp:lastPrinted>2022-09-02T11:59:00Z</cp:lastPrinted>
  <dcterms:created xsi:type="dcterms:W3CDTF">2024-01-04T02:01:00Z</dcterms:created>
  <dcterms:modified xsi:type="dcterms:W3CDTF">2024-01-08T08:36:00Z</dcterms:modified>
</cp:coreProperties>
</file>