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772A" w14:textId="57FC6667" w:rsidR="00255AF5" w:rsidRPr="00255AF5" w:rsidRDefault="00F259E4" w:rsidP="00183DDE">
      <w:pPr>
        <w:tabs>
          <w:tab w:val="left" w:pos="426"/>
        </w:tabs>
        <w:spacing w:after="0" w:line="240" w:lineRule="auto"/>
        <w:jc w:val="center"/>
        <w:rPr>
          <w:b w:val="0"/>
          <w:bCs w:val="0"/>
          <w:sz w:val="36"/>
          <w:szCs w:val="36"/>
          <w:lang w:val="fi-FI"/>
        </w:rPr>
      </w:pPr>
      <w:bookmarkStart w:id="0" w:name="_Hlk183243792"/>
      <w:r>
        <w:rPr>
          <w:caps w:val="0"/>
          <w:sz w:val="36"/>
          <w:szCs w:val="36"/>
          <w:lang w:val="fi-FI"/>
        </w:rPr>
        <w:t xml:space="preserve">Adaptasi Masyarakat Terhadap Perubahan Status Hutan Ulayat Geringging Menjadi Hutan Lindung (Studi Kasus Dusun II Lubuk Ingu, Desa Cipang Kiri Hilir) </w:t>
      </w:r>
    </w:p>
    <w:p w14:paraId="433043FE" w14:textId="77777777" w:rsidR="00C80355" w:rsidRPr="00F259E4" w:rsidRDefault="00C80355" w:rsidP="00255AF5">
      <w:pPr>
        <w:pStyle w:val="NoSpacing"/>
        <w:rPr>
          <w:b/>
          <w:bCs/>
          <w:color w:val="FF0000"/>
          <w:sz w:val="28"/>
          <w:szCs w:val="28"/>
          <w:lang w:val="id-ID"/>
        </w:rPr>
      </w:pPr>
    </w:p>
    <w:p w14:paraId="2DAD2C95" w14:textId="4CC5B78D" w:rsidR="00C80355" w:rsidRPr="00F259E4" w:rsidRDefault="00B94CC5" w:rsidP="00C80355">
      <w:pPr>
        <w:spacing w:after="0" w:line="276" w:lineRule="auto"/>
        <w:rPr>
          <w:szCs w:val="20"/>
          <w:vertAlign w:val="superscript"/>
          <w:lang w:val="id-ID"/>
        </w:rPr>
      </w:pPr>
      <w:bookmarkStart w:id="1" w:name="_Hlk183699596"/>
      <w:bookmarkEnd w:id="0"/>
      <w:r>
        <w:rPr>
          <w:caps w:val="0"/>
          <w:szCs w:val="20"/>
          <w:lang w:val="id-ID"/>
        </w:rPr>
        <w:t>Almuji</w:t>
      </w:r>
      <w:r w:rsidR="00C80355" w:rsidRPr="00F259E4">
        <w:rPr>
          <w:caps w:val="0"/>
          <w:szCs w:val="20"/>
          <w:vertAlign w:val="superscript"/>
          <w:lang w:val="id-ID"/>
        </w:rPr>
        <w:t>a</w:t>
      </w:r>
      <w:r w:rsidR="007A4586" w:rsidRPr="00F259E4">
        <w:rPr>
          <w:caps w:val="0"/>
          <w:szCs w:val="20"/>
          <w:vertAlign w:val="superscript"/>
          <w:lang w:val="id-ID"/>
        </w:rPr>
        <w:t>’*</w:t>
      </w:r>
      <w:r w:rsidR="00C80355" w:rsidRPr="00F259E4">
        <w:rPr>
          <w:caps w:val="0"/>
          <w:szCs w:val="20"/>
          <w:lang w:val="id-ID"/>
        </w:rPr>
        <w:t xml:space="preserve">, </w:t>
      </w:r>
      <w:r>
        <w:rPr>
          <w:caps w:val="0"/>
          <w:szCs w:val="20"/>
          <w:lang w:val="id-ID"/>
        </w:rPr>
        <w:t>Irawan Harahap</w:t>
      </w:r>
      <w:r w:rsidR="00727B92" w:rsidRPr="00F259E4">
        <w:rPr>
          <w:caps w:val="0"/>
          <w:szCs w:val="20"/>
          <w:vertAlign w:val="superscript"/>
          <w:lang w:val="id-ID"/>
        </w:rPr>
        <w:t>b</w:t>
      </w:r>
      <w:r w:rsidR="007A4586" w:rsidRPr="00F259E4">
        <w:rPr>
          <w:caps w:val="0"/>
          <w:szCs w:val="20"/>
          <w:vertAlign w:val="superscript"/>
          <w:lang w:val="id-ID"/>
        </w:rPr>
        <w:t>’*</w:t>
      </w:r>
    </w:p>
    <w:bookmarkEnd w:id="1"/>
    <w:p w14:paraId="49BC1897" w14:textId="248A49AB" w:rsidR="00B94CC5" w:rsidRPr="006641BB" w:rsidRDefault="00C80355" w:rsidP="00C80355">
      <w:pPr>
        <w:pStyle w:val="BodyText"/>
        <w:spacing w:line="276" w:lineRule="auto"/>
        <w:ind w:left="0"/>
        <w:rPr>
          <w:sz w:val="20"/>
          <w:szCs w:val="20"/>
          <w:lang w:val="id-ID"/>
        </w:rPr>
      </w:pPr>
      <w:r w:rsidRPr="006641BB">
        <w:rPr>
          <w:sz w:val="20"/>
          <w:szCs w:val="20"/>
          <w:lang w:val="id-ID"/>
        </w:rPr>
        <w:t>Program Studi Magister Ilmu Lingkungan, Sekolah Pasca</w:t>
      </w:r>
      <w:r w:rsidR="00DE53CD" w:rsidRPr="006641BB">
        <w:rPr>
          <w:sz w:val="20"/>
          <w:szCs w:val="20"/>
          <w:lang w:val="id-ID"/>
        </w:rPr>
        <w:t>s</w:t>
      </w:r>
      <w:r w:rsidRPr="006641BB">
        <w:rPr>
          <w:sz w:val="20"/>
          <w:szCs w:val="20"/>
          <w:lang w:val="id-ID"/>
        </w:rPr>
        <w:t>arjana</w:t>
      </w:r>
    </w:p>
    <w:p w14:paraId="3A34BF9A" w14:textId="620FA731" w:rsidR="00C80355" w:rsidRPr="00B94CC5" w:rsidRDefault="00C80355" w:rsidP="00C80355">
      <w:pPr>
        <w:pStyle w:val="BodyText"/>
        <w:spacing w:line="276" w:lineRule="auto"/>
        <w:ind w:left="0"/>
        <w:rPr>
          <w:sz w:val="20"/>
          <w:szCs w:val="20"/>
          <w:lang w:val="en-ID"/>
        </w:rPr>
      </w:pPr>
      <w:r w:rsidRPr="00B94CC5">
        <w:rPr>
          <w:sz w:val="20"/>
          <w:szCs w:val="20"/>
          <w:lang w:val="en-ID"/>
        </w:rPr>
        <w:t xml:space="preserve">Universitas Lancang Kuning, </w:t>
      </w:r>
      <w:proofErr w:type="spellStart"/>
      <w:r w:rsidR="00C85329" w:rsidRPr="00B94CC5">
        <w:rPr>
          <w:sz w:val="20"/>
          <w:szCs w:val="20"/>
          <w:lang w:val="en-ID"/>
        </w:rPr>
        <w:t>Pekanbaru</w:t>
      </w:r>
      <w:proofErr w:type="spellEnd"/>
      <w:r w:rsidR="00C85329" w:rsidRPr="00B94CC5">
        <w:rPr>
          <w:sz w:val="20"/>
          <w:szCs w:val="20"/>
          <w:lang w:val="en-ID"/>
        </w:rPr>
        <w:t xml:space="preserve">, </w:t>
      </w:r>
      <w:r w:rsidRPr="00B94CC5">
        <w:rPr>
          <w:sz w:val="20"/>
          <w:szCs w:val="20"/>
          <w:lang w:val="en-ID"/>
        </w:rPr>
        <w:t>Indonesia</w:t>
      </w:r>
    </w:p>
    <w:p w14:paraId="14A7519D" w14:textId="4825BD06" w:rsidR="00C80355" w:rsidRPr="00B94CC5" w:rsidRDefault="00C80355" w:rsidP="00C80355">
      <w:pPr>
        <w:autoSpaceDE w:val="0"/>
        <w:autoSpaceDN w:val="0"/>
        <w:adjustRightInd w:val="0"/>
        <w:spacing w:after="0" w:line="240" w:lineRule="auto"/>
        <w:jc w:val="center"/>
        <w:rPr>
          <w:color w:val="000000" w:themeColor="text1"/>
          <w:sz w:val="24"/>
          <w:szCs w:val="24"/>
          <w:lang w:val="id-ID"/>
        </w:rPr>
      </w:pPr>
    </w:p>
    <w:tbl>
      <w:tblPr>
        <w:tblStyle w:val="TableGrid"/>
        <w:tblW w:w="9072" w:type="dxa"/>
        <w:tblInd w:w="284" w:type="dxa"/>
        <w:tblBorders>
          <w:top w:val="single" w:sz="4" w:space="0" w:color="851F27"/>
          <w:left w:val="none" w:sz="0" w:space="0" w:color="auto"/>
          <w:bottom w:val="single" w:sz="4" w:space="0" w:color="851F27"/>
          <w:right w:val="none" w:sz="0" w:space="0" w:color="auto"/>
          <w:insideH w:val="single" w:sz="4" w:space="0" w:color="851F27"/>
          <w:insideV w:val="none" w:sz="0" w:space="0" w:color="auto"/>
        </w:tblBorders>
        <w:tblLook w:val="04A0" w:firstRow="1" w:lastRow="0" w:firstColumn="1" w:lastColumn="0" w:noHBand="0" w:noVBand="1"/>
      </w:tblPr>
      <w:tblGrid>
        <w:gridCol w:w="6281"/>
        <w:gridCol w:w="284"/>
        <w:gridCol w:w="2507"/>
      </w:tblGrid>
      <w:tr w:rsidR="00C80355" w:rsidRPr="002015F7" w14:paraId="6CF762DA" w14:textId="77777777" w:rsidTr="00562601">
        <w:trPr>
          <w:trHeight w:val="164"/>
        </w:trPr>
        <w:tc>
          <w:tcPr>
            <w:tcW w:w="6281" w:type="dxa"/>
          </w:tcPr>
          <w:p w14:paraId="71F29F44" w14:textId="77777777" w:rsidR="00C80355" w:rsidRPr="002015F7" w:rsidRDefault="00C80355" w:rsidP="00562601">
            <w:pPr>
              <w:autoSpaceDE w:val="0"/>
              <w:autoSpaceDN w:val="0"/>
              <w:adjustRightInd w:val="0"/>
              <w:jc w:val="both"/>
              <w:rPr>
                <w:caps w:val="0"/>
                <w:color w:val="000000" w:themeColor="text1"/>
                <w:szCs w:val="20"/>
              </w:rPr>
            </w:pPr>
            <w:r w:rsidRPr="002015F7">
              <w:rPr>
                <w:caps w:val="0"/>
                <w:color w:val="000000" w:themeColor="text1"/>
                <w:szCs w:val="20"/>
              </w:rPr>
              <w:t>ABSTRACT</w:t>
            </w:r>
          </w:p>
        </w:tc>
        <w:tc>
          <w:tcPr>
            <w:tcW w:w="284" w:type="dxa"/>
            <w:tcBorders>
              <w:bottom w:val="nil"/>
            </w:tcBorders>
          </w:tcPr>
          <w:p w14:paraId="03D4EC7E"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vAlign w:val="center"/>
          </w:tcPr>
          <w:p w14:paraId="1A8149C2" w14:textId="77777777" w:rsidR="00C80355" w:rsidRPr="002015F7" w:rsidRDefault="00C80355" w:rsidP="00562601">
            <w:pPr>
              <w:autoSpaceDE w:val="0"/>
              <w:autoSpaceDN w:val="0"/>
              <w:adjustRightInd w:val="0"/>
              <w:rPr>
                <w:caps w:val="0"/>
                <w:color w:val="000000" w:themeColor="text1"/>
                <w:sz w:val="16"/>
                <w:szCs w:val="16"/>
              </w:rPr>
            </w:pPr>
            <w:r w:rsidRPr="002015F7">
              <w:rPr>
                <w:caps w:val="0"/>
                <w:color w:val="000000" w:themeColor="text1"/>
                <w:sz w:val="16"/>
                <w:szCs w:val="16"/>
              </w:rPr>
              <w:t>ARTICLE HISTORY</w:t>
            </w:r>
          </w:p>
        </w:tc>
      </w:tr>
      <w:tr w:rsidR="00C80355" w:rsidRPr="002015F7" w14:paraId="6792A6A2" w14:textId="77777777" w:rsidTr="00562601">
        <w:trPr>
          <w:trHeight w:val="329"/>
        </w:trPr>
        <w:tc>
          <w:tcPr>
            <w:tcW w:w="6281" w:type="dxa"/>
            <w:vMerge w:val="restart"/>
          </w:tcPr>
          <w:p w14:paraId="69983B0E" w14:textId="16BFEC46" w:rsidR="00C80355" w:rsidRPr="002015F7" w:rsidRDefault="003C792C" w:rsidP="003C792C">
            <w:pPr>
              <w:jc w:val="both"/>
              <w:rPr>
                <w:b w:val="0"/>
                <w:bCs w:val="0"/>
                <w:caps w:val="0"/>
                <w:szCs w:val="20"/>
              </w:rPr>
            </w:pPr>
            <w:r w:rsidRPr="003C792C">
              <w:rPr>
                <w:b w:val="0"/>
                <w:bCs w:val="0"/>
                <w:iCs/>
                <w:caps w:val="0"/>
                <w:szCs w:val="14"/>
              </w:rPr>
              <w:t xml:space="preserve">This study aims to determine how the community adapts to changes in the status and function of the </w:t>
            </w:r>
            <w:proofErr w:type="spellStart"/>
            <w:r w:rsidRPr="003C792C">
              <w:rPr>
                <w:b w:val="0"/>
                <w:bCs w:val="0"/>
                <w:iCs/>
                <w:caps w:val="0"/>
                <w:szCs w:val="14"/>
              </w:rPr>
              <w:t>Geringging</w:t>
            </w:r>
            <w:proofErr w:type="spellEnd"/>
            <w:r w:rsidRPr="003C792C">
              <w:rPr>
                <w:b w:val="0"/>
                <w:bCs w:val="0"/>
                <w:iCs/>
                <w:caps w:val="0"/>
                <w:szCs w:val="14"/>
              </w:rPr>
              <w:t xml:space="preserve"> customary forest to become a protected forest. This study was conducted in Dusun II </w:t>
            </w:r>
            <w:proofErr w:type="spellStart"/>
            <w:r w:rsidRPr="003C792C">
              <w:rPr>
                <w:b w:val="0"/>
                <w:bCs w:val="0"/>
                <w:iCs/>
                <w:caps w:val="0"/>
                <w:szCs w:val="14"/>
              </w:rPr>
              <w:t>Lubuk</w:t>
            </w:r>
            <w:proofErr w:type="spellEnd"/>
            <w:r w:rsidRPr="003C792C">
              <w:rPr>
                <w:b w:val="0"/>
                <w:bCs w:val="0"/>
                <w:iCs/>
                <w:caps w:val="0"/>
                <w:szCs w:val="14"/>
              </w:rPr>
              <w:t xml:space="preserve"> </w:t>
            </w:r>
            <w:proofErr w:type="spellStart"/>
            <w:r w:rsidRPr="003C792C">
              <w:rPr>
                <w:b w:val="0"/>
                <w:bCs w:val="0"/>
                <w:iCs/>
                <w:caps w:val="0"/>
                <w:szCs w:val="14"/>
              </w:rPr>
              <w:t>Ingu</w:t>
            </w:r>
            <w:proofErr w:type="spellEnd"/>
            <w:r w:rsidRPr="003C792C">
              <w:rPr>
                <w:b w:val="0"/>
                <w:bCs w:val="0"/>
                <w:iCs/>
                <w:caps w:val="0"/>
                <w:szCs w:val="14"/>
              </w:rPr>
              <w:t xml:space="preserve">, </w:t>
            </w:r>
            <w:proofErr w:type="spellStart"/>
            <w:r w:rsidRPr="003C792C">
              <w:rPr>
                <w:b w:val="0"/>
                <w:bCs w:val="0"/>
                <w:iCs/>
                <w:caps w:val="0"/>
                <w:szCs w:val="14"/>
              </w:rPr>
              <w:t>Cipang</w:t>
            </w:r>
            <w:proofErr w:type="spellEnd"/>
            <w:r w:rsidRPr="003C792C">
              <w:rPr>
                <w:b w:val="0"/>
                <w:bCs w:val="0"/>
                <w:iCs/>
                <w:caps w:val="0"/>
                <w:szCs w:val="14"/>
              </w:rPr>
              <w:t xml:space="preserve"> Kiri Hilir Village, Rokan IV Koto District, Rokan Hulu Regency, Riau Province. The research data were obtained from primary data (field observations, document studies and informant interviews) and secondary data (obtained through library materials). In the data collection process, the researcher used a structured or systematic interview method to 15 informants, the informants interviewed consisted of KPH Bukit </w:t>
            </w:r>
            <w:proofErr w:type="spellStart"/>
            <w:r w:rsidRPr="003C792C">
              <w:rPr>
                <w:b w:val="0"/>
                <w:bCs w:val="0"/>
                <w:iCs/>
                <w:caps w:val="0"/>
                <w:szCs w:val="14"/>
              </w:rPr>
              <w:t>Suligi</w:t>
            </w:r>
            <w:proofErr w:type="spellEnd"/>
            <w:r w:rsidRPr="003C792C">
              <w:rPr>
                <w:b w:val="0"/>
                <w:bCs w:val="0"/>
                <w:iCs/>
                <w:caps w:val="0"/>
                <w:szCs w:val="14"/>
              </w:rPr>
              <w:t xml:space="preserve">, the Government in this case by the Village Head, Village Apparatus/Previous Acting Village Head, and the government of Dusun II </w:t>
            </w:r>
            <w:proofErr w:type="spellStart"/>
            <w:r w:rsidRPr="003C792C">
              <w:rPr>
                <w:b w:val="0"/>
                <w:bCs w:val="0"/>
                <w:iCs/>
                <w:caps w:val="0"/>
                <w:szCs w:val="14"/>
              </w:rPr>
              <w:t>Lubuk</w:t>
            </w:r>
            <w:proofErr w:type="spellEnd"/>
            <w:r w:rsidRPr="003C792C">
              <w:rPr>
                <w:b w:val="0"/>
                <w:bCs w:val="0"/>
                <w:iCs/>
                <w:caps w:val="0"/>
                <w:szCs w:val="14"/>
              </w:rPr>
              <w:t xml:space="preserve"> </w:t>
            </w:r>
            <w:proofErr w:type="spellStart"/>
            <w:r w:rsidRPr="003C792C">
              <w:rPr>
                <w:b w:val="0"/>
                <w:bCs w:val="0"/>
                <w:iCs/>
                <w:caps w:val="0"/>
                <w:szCs w:val="14"/>
              </w:rPr>
              <w:t>Ingu</w:t>
            </w:r>
            <w:proofErr w:type="spellEnd"/>
            <w:r w:rsidRPr="003C792C">
              <w:rPr>
                <w:b w:val="0"/>
                <w:bCs w:val="0"/>
                <w:iCs/>
                <w:caps w:val="0"/>
                <w:szCs w:val="14"/>
              </w:rPr>
              <w:t xml:space="preserve">. </w:t>
            </w:r>
            <w:proofErr w:type="spellStart"/>
            <w:r w:rsidRPr="003C792C">
              <w:rPr>
                <w:b w:val="0"/>
                <w:bCs w:val="0"/>
                <w:iCs/>
                <w:caps w:val="0"/>
                <w:szCs w:val="14"/>
              </w:rPr>
              <w:t>Ninik</w:t>
            </w:r>
            <w:proofErr w:type="spellEnd"/>
            <w:r w:rsidRPr="003C792C">
              <w:rPr>
                <w:b w:val="0"/>
                <w:bCs w:val="0"/>
                <w:iCs/>
                <w:caps w:val="0"/>
                <w:szCs w:val="14"/>
              </w:rPr>
              <w:t xml:space="preserve"> Mamak Dusun II </w:t>
            </w:r>
            <w:proofErr w:type="spellStart"/>
            <w:r w:rsidRPr="003C792C">
              <w:rPr>
                <w:b w:val="0"/>
                <w:bCs w:val="0"/>
                <w:iCs/>
                <w:caps w:val="0"/>
                <w:szCs w:val="14"/>
              </w:rPr>
              <w:t>Lubuk</w:t>
            </w:r>
            <w:proofErr w:type="spellEnd"/>
            <w:r w:rsidRPr="003C792C">
              <w:rPr>
                <w:b w:val="0"/>
                <w:bCs w:val="0"/>
                <w:iCs/>
                <w:caps w:val="0"/>
                <w:szCs w:val="14"/>
              </w:rPr>
              <w:t xml:space="preserve"> </w:t>
            </w:r>
            <w:proofErr w:type="spellStart"/>
            <w:r w:rsidRPr="003C792C">
              <w:rPr>
                <w:b w:val="0"/>
                <w:bCs w:val="0"/>
                <w:iCs/>
                <w:caps w:val="0"/>
                <w:szCs w:val="14"/>
              </w:rPr>
              <w:t>Ingu</w:t>
            </w:r>
            <w:proofErr w:type="spellEnd"/>
            <w:r w:rsidRPr="003C792C">
              <w:rPr>
                <w:b w:val="0"/>
                <w:bCs w:val="0"/>
                <w:iCs/>
                <w:caps w:val="0"/>
                <w:szCs w:val="14"/>
              </w:rPr>
              <w:t xml:space="preserve"> totaling 6 </w:t>
            </w:r>
            <w:proofErr w:type="spellStart"/>
            <w:r w:rsidRPr="003C792C">
              <w:rPr>
                <w:b w:val="0"/>
                <w:bCs w:val="0"/>
                <w:iCs/>
                <w:caps w:val="0"/>
                <w:szCs w:val="14"/>
              </w:rPr>
              <w:t>datuk</w:t>
            </w:r>
            <w:proofErr w:type="spellEnd"/>
            <w:r w:rsidRPr="003C792C">
              <w:rPr>
                <w:b w:val="0"/>
                <w:bCs w:val="0"/>
                <w:iCs/>
                <w:caps w:val="0"/>
                <w:szCs w:val="14"/>
              </w:rPr>
              <w:t xml:space="preserve"> and representatives of the community affected by the change in forest status totaling 5 people. In analyzing the data, the researcher divided the data analysis steps into several parts: data collection, data reduction, data display, and conclusions. The results of this study are the adaptation patterns carried out by the community of Dusun II </w:t>
            </w:r>
            <w:proofErr w:type="spellStart"/>
            <w:r w:rsidRPr="003C792C">
              <w:rPr>
                <w:b w:val="0"/>
                <w:bCs w:val="0"/>
                <w:iCs/>
                <w:caps w:val="0"/>
                <w:szCs w:val="14"/>
              </w:rPr>
              <w:t>Lubuk</w:t>
            </w:r>
            <w:proofErr w:type="spellEnd"/>
            <w:r w:rsidRPr="003C792C">
              <w:rPr>
                <w:b w:val="0"/>
                <w:bCs w:val="0"/>
                <w:iCs/>
                <w:caps w:val="0"/>
                <w:szCs w:val="14"/>
              </w:rPr>
              <w:t xml:space="preserve"> </w:t>
            </w:r>
            <w:proofErr w:type="spellStart"/>
            <w:r w:rsidRPr="003C792C">
              <w:rPr>
                <w:b w:val="0"/>
                <w:bCs w:val="0"/>
                <w:iCs/>
                <w:caps w:val="0"/>
                <w:szCs w:val="14"/>
              </w:rPr>
              <w:t>Ingu</w:t>
            </w:r>
            <w:proofErr w:type="spellEnd"/>
            <w:r w:rsidRPr="003C792C">
              <w:rPr>
                <w:b w:val="0"/>
                <w:bCs w:val="0"/>
                <w:iCs/>
                <w:caps w:val="0"/>
                <w:szCs w:val="14"/>
              </w:rPr>
              <w:t xml:space="preserve"> in the </w:t>
            </w:r>
            <w:proofErr w:type="spellStart"/>
            <w:r w:rsidRPr="003C792C">
              <w:rPr>
                <w:b w:val="0"/>
                <w:bCs w:val="0"/>
                <w:iCs/>
                <w:caps w:val="0"/>
                <w:szCs w:val="14"/>
              </w:rPr>
              <w:t>Geringging</w:t>
            </w:r>
            <w:proofErr w:type="spellEnd"/>
            <w:r w:rsidRPr="003C792C">
              <w:rPr>
                <w:b w:val="0"/>
                <w:bCs w:val="0"/>
                <w:iCs/>
                <w:caps w:val="0"/>
                <w:szCs w:val="14"/>
              </w:rPr>
              <w:t xml:space="preserve"> area, namely ecological adaptation, social adaptation and economic adaptation. The ecological adaptation pattern carried out by the community is by reducing the intensity of logging, and reducing the use of wood in building houses. The form of social adaptation carried out by the community is to make changes in interaction and knowledge about the benefits of more effective forest resource management, such as planting rice permanently (not nomadic). The form of economic adaptation carried out by the community is utilizing land for farming with permanent agricultural crops, utilizing fertilizers for agriculture, and utilizing forest products to be processed and marketed to the local market. This adaptation pattern is able to maintain the environment and forest areas that are protected forests.</w:t>
            </w:r>
          </w:p>
        </w:tc>
        <w:tc>
          <w:tcPr>
            <w:tcW w:w="284" w:type="dxa"/>
            <w:vMerge w:val="restart"/>
            <w:tcBorders>
              <w:top w:val="nil"/>
            </w:tcBorders>
          </w:tcPr>
          <w:p w14:paraId="101E7DA7"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bottom w:val="nil"/>
            </w:tcBorders>
          </w:tcPr>
          <w:p w14:paraId="7CC722EA" w14:textId="39BFEB19"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Received</w:t>
            </w:r>
            <w:r w:rsidRPr="002015F7">
              <w:rPr>
                <w:b w:val="0"/>
                <w:bCs w:val="0"/>
                <w:caps w:val="0"/>
                <w:color w:val="auto"/>
                <w:sz w:val="16"/>
                <w:szCs w:val="20"/>
              </w:rPr>
              <w:tab/>
            </w:r>
            <w:r w:rsidR="00AA75E0">
              <w:rPr>
                <w:b w:val="0"/>
                <w:bCs w:val="0"/>
                <w:caps w:val="0"/>
                <w:color w:val="auto"/>
                <w:sz w:val="16"/>
                <w:szCs w:val="20"/>
              </w:rPr>
              <w:t>31</w:t>
            </w:r>
            <w:r w:rsidR="007A4586">
              <w:rPr>
                <w:b w:val="0"/>
                <w:bCs w:val="0"/>
                <w:caps w:val="0"/>
                <w:color w:val="auto"/>
                <w:sz w:val="16"/>
                <w:szCs w:val="20"/>
              </w:rPr>
              <w:t xml:space="preserve"> </w:t>
            </w:r>
            <w:r w:rsidRPr="002015F7">
              <w:rPr>
                <w:b w:val="0"/>
                <w:bCs w:val="0"/>
                <w:caps w:val="0"/>
                <w:color w:val="auto"/>
                <w:sz w:val="16"/>
                <w:szCs w:val="20"/>
              </w:rPr>
              <w:t>Januari 2025</w:t>
            </w:r>
          </w:p>
          <w:p w14:paraId="7E93747F" w14:textId="47B23487"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Revised</w:t>
            </w:r>
            <w:r w:rsidRPr="002015F7">
              <w:rPr>
                <w:b w:val="0"/>
                <w:bCs w:val="0"/>
                <w:caps w:val="0"/>
                <w:color w:val="auto"/>
                <w:sz w:val="16"/>
                <w:szCs w:val="20"/>
              </w:rPr>
              <w:tab/>
            </w:r>
            <w:r w:rsidR="007A4586">
              <w:rPr>
                <w:b w:val="0"/>
                <w:bCs w:val="0"/>
                <w:caps w:val="0"/>
                <w:color w:val="auto"/>
                <w:sz w:val="16"/>
                <w:szCs w:val="20"/>
              </w:rPr>
              <w:t xml:space="preserve">28 April    </w:t>
            </w:r>
            <w:r w:rsidRPr="002015F7">
              <w:rPr>
                <w:b w:val="0"/>
                <w:bCs w:val="0"/>
                <w:caps w:val="0"/>
                <w:color w:val="auto"/>
                <w:sz w:val="16"/>
                <w:szCs w:val="20"/>
              </w:rPr>
              <w:t>2025</w:t>
            </w:r>
          </w:p>
          <w:p w14:paraId="79E93853" w14:textId="517AE052" w:rsidR="00C80355" w:rsidRPr="002015F7" w:rsidRDefault="00C80355" w:rsidP="00562601">
            <w:pPr>
              <w:tabs>
                <w:tab w:val="left" w:pos="837"/>
              </w:tabs>
              <w:autoSpaceDE w:val="0"/>
              <w:autoSpaceDN w:val="0"/>
              <w:adjustRightInd w:val="0"/>
              <w:jc w:val="both"/>
              <w:rPr>
                <w:b w:val="0"/>
                <w:bCs w:val="0"/>
                <w:caps w:val="0"/>
                <w:color w:val="auto"/>
                <w:sz w:val="16"/>
                <w:szCs w:val="20"/>
              </w:rPr>
            </w:pPr>
            <w:r w:rsidRPr="002015F7">
              <w:rPr>
                <w:b w:val="0"/>
                <w:bCs w:val="0"/>
                <w:caps w:val="0"/>
                <w:color w:val="auto"/>
                <w:sz w:val="16"/>
                <w:szCs w:val="20"/>
              </w:rPr>
              <w:t>Accepted</w:t>
            </w:r>
            <w:r w:rsidRPr="002015F7">
              <w:rPr>
                <w:b w:val="0"/>
                <w:bCs w:val="0"/>
                <w:caps w:val="0"/>
                <w:color w:val="auto"/>
                <w:sz w:val="16"/>
                <w:szCs w:val="20"/>
              </w:rPr>
              <w:tab/>
            </w:r>
            <w:proofErr w:type="gramStart"/>
            <w:r w:rsidR="001C4FBA">
              <w:rPr>
                <w:b w:val="0"/>
                <w:bCs w:val="0"/>
                <w:caps w:val="0"/>
                <w:color w:val="auto"/>
                <w:sz w:val="16"/>
                <w:szCs w:val="20"/>
              </w:rPr>
              <w:t>01  Mei</w:t>
            </w:r>
            <w:proofErr w:type="gramEnd"/>
            <w:r w:rsidR="007A4586">
              <w:rPr>
                <w:b w:val="0"/>
                <w:bCs w:val="0"/>
                <w:caps w:val="0"/>
                <w:color w:val="auto"/>
                <w:sz w:val="16"/>
                <w:szCs w:val="20"/>
              </w:rPr>
              <w:t xml:space="preserve">    </w:t>
            </w:r>
            <w:r w:rsidR="001C4FBA">
              <w:rPr>
                <w:b w:val="0"/>
                <w:bCs w:val="0"/>
                <w:caps w:val="0"/>
                <w:color w:val="auto"/>
                <w:sz w:val="16"/>
                <w:szCs w:val="20"/>
              </w:rPr>
              <w:t xml:space="preserve"> </w:t>
            </w:r>
            <w:r w:rsidRPr="002015F7">
              <w:rPr>
                <w:b w:val="0"/>
                <w:bCs w:val="0"/>
                <w:caps w:val="0"/>
                <w:color w:val="auto"/>
                <w:sz w:val="16"/>
                <w:szCs w:val="20"/>
              </w:rPr>
              <w:t>2025</w:t>
            </w:r>
          </w:p>
          <w:p w14:paraId="0322C2AA"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r>
      <w:tr w:rsidR="00C80355" w:rsidRPr="002015F7" w14:paraId="5F4249E0" w14:textId="77777777" w:rsidTr="00562601">
        <w:trPr>
          <w:trHeight w:val="144"/>
        </w:trPr>
        <w:tc>
          <w:tcPr>
            <w:tcW w:w="6281" w:type="dxa"/>
            <w:vMerge/>
          </w:tcPr>
          <w:p w14:paraId="000F7B83"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6D01EEDC"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Borders>
              <w:top w:val="nil"/>
            </w:tcBorders>
            <w:vAlign w:val="center"/>
          </w:tcPr>
          <w:p w14:paraId="7E355672" w14:textId="77777777" w:rsidR="00C80355" w:rsidRPr="002015F7" w:rsidRDefault="00C80355" w:rsidP="00562601">
            <w:pPr>
              <w:autoSpaceDE w:val="0"/>
              <w:autoSpaceDN w:val="0"/>
              <w:adjustRightInd w:val="0"/>
              <w:jc w:val="both"/>
              <w:rPr>
                <w:caps w:val="0"/>
                <w:color w:val="000000" w:themeColor="text1"/>
                <w:sz w:val="16"/>
                <w:szCs w:val="16"/>
              </w:rPr>
            </w:pPr>
            <w:r w:rsidRPr="002015F7">
              <w:rPr>
                <w:caps w:val="0"/>
                <w:color w:val="000000" w:themeColor="text1"/>
                <w:sz w:val="16"/>
                <w:szCs w:val="16"/>
              </w:rPr>
              <w:t xml:space="preserve"> </w:t>
            </w:r>
          </w:p>
        </w:tc>
      </w:tr>
      <w:tr w:rsidR="00C80355" w:rsidRPr="002015F7" w14:paraId="2839D1E0" w14:textId="77777777" w:rsidTr="00562601">
        <w:trPr>
          <w:trHeight w:val="1709"/>
        </w:trPr>
        <w:tc>
          <w:tcPr>
            <w:tcW w:w="6281" w:type="dxa"/>
            <w:vMerge/>
          </w:tcPr>
          <w:p w14:paraId="0D18F6F6" w14:textId="77777777" w:rsidR="00C80355" w:rsidRPr="002015F7" w:rsidRDefault="00C80355" w:rsidP="00562601">
            <w:pPr>
              <w:autoSpaceDE w:val="0"/>
              <w:autoSpaceDN w:val="0"/>
              <w:adjustRightInd w:val="0"/>
              <w:jc w:val="both"/>
              <w:rPr>
                <w:b w:val="0"/>
                <w:bCs w:val="0"/>
                <w:caps w:val="0"/>
                <w:color w:val="000000" w:themeColor="text1"/>
                <w:szCs w:val="20"/>
              </w:rPr>
            </w:pPr>
          </w:p>
        </w:tc>
        <w:tc>
          <w:tcPr>
            <w:tcW w:w="284" w:type="dxa"/>
            <w:vMerge/>
          </w:tcPr>
          <w:p w14:paraId="11C6F404" w14:textId="77777777" w:rsidR="00C80355" w:rsidRPr="002015F7" w:rsidRDefault="00C80355" w:rsidP="00562601">
            <w:pPr>
              <w:autoSpaceDE w:val="0"/>
              <w:autoSpaceDN w:val="0"/>
              <w:adjustRightInd w:val="0"/>
              <w:jc w:val="both"/>
              <w:rPr>
                <w:b w:val="0"/>
                <w:bCs w:val="0"/>
                <w:caps w:val="0"/>
                <w:color w:val="000000" w:themeColor="text1"/>
                <w:sz w:val="24"/>
                <w:szCs w:val="24"/>
              </w:rPr>
            </w:pPr>
          </w:p>
        </w:tc>
        <w:tc>
          <w:tcPr>
            <w:tcW w:w="2507" w:type="dxa"/>
          </w:tcPr>
          <w:p w14:paraId="188BFD38" w14:textId="77777777" w:rsidR="00C80355" w:rsidRPr="002015F7" w:rsidRDefault="00C80355" w:rsidP="00562601">
            <w:pPr>
              <w:pStyle w:val="NoSpacing"/>
              <w:rPr>
                <w:b/>
                <w:bCs/>
                <w:caps/>
                <w:color w:val="000000" w:themeColor="text1"/>
                <w:sz w:val="16"/>
                <w:szCs w:val="16"/>
              </w:rPr>
            </w:pPr>
            <w:r w:rsidRPr="002015F7">
              <w:rPr>
                <w:b/>
                <w:bCs/>
                <w:caps/>
                <w:color w:val="000000" w:themeColor="text1"/>
                <w:sz w:val="16"/>
                <w:szCs w:val="16"/>
              </w:rPr>
              <w:t>KEYWORDS</w:t>
            </w:r>
          </w:p>
          <w:p w14:paraId="4C9C40E5" w14:textId="77777777" w:rsidR="0010078F" w:rsidRDefault="0010078F" w:rsidP="00562601">
            <w:pPr>
              <w:pStyle w:val="NoSpacing"/>
              <w:rPr>
                <w:i/>
                <w:iCs/>
                <w:color w:val="000000" w:themeColor="text1"/>
                <w:sz w:val="20"/>
                <w:szCs w:val="20"/>
              </w:rPr>
            </w:pPr>
            <w:r>
              <w:rPr>
                <w:i/>
                <w:iCs/>
                <w:color w:val="000000" w:themeColor="text1"/>
                <w:sz w:val="20"/>
                <w:szCs w:val="20"/>
              </w:rPr>
              <w:t>A</w:t>
            </w:r>
            <w:r w:rsidRPr="0010078F">
              <w:rPr>
                <w:i/>
                <w:iCs/>
                <w:color w:val="000000" w:themeColor="text1"/>
                <w:sz w:val="20"/>
                <w:szCs w:val="20"/>
              </w:rPr>
              <w:t>daptation</w:t>
            </w:r>
          </w:p>
          <w:p w14:paraId="7232E8B0" w14:textId="3C1993BF" w:rsidR="00C80355" w:rsidRPr="002015F7" w:rsidRDefault="0010078F" w:rsidP="00562601">
            <w:pPr>
              <w:pStyle w:val="NoSpacing"/>
              <w:rPr>
                <w:caps/>
                <w:color w:val="000000" w:themeColor="text1"/>
                <w:sz w:val="16"/>
                <w:szCs w:val="16"/>
              </w:rPr>
            </w:pPr>
            <w:r>
              <w:rPr>
                <w:i/>
                <w:iCs/>
                <w:color w:val="000000" w:themeColor="text1"/>
                <w:sz w:val="20"/>
                <w:szCs w:val="20"/>
              </w:rPr>
              <w:t>F</w:t>
            </w:r>
            <w:r w:rsidRPr="0010078F">
              <w:rPr>
                <w:i/>
                <w:iCs/>
                <w:color w:val="000000" w:themeColor="text1"/>
                <w:sz w:val="20"/>
                <w:szCs w:val="20"/>
              </w:rPr>
              <w:t>orest</w:t>
            </w:r>
            <w:r w:rsidRPr="0010078F">
              <w:rPr>
                <w:caps/>
                <w:color w:val="000000" w:themeColor="text1"/>
                <w:sz w:val="16"/>
                <w:szCs w:val="16"/>
              </w:rPr>
              <w:t>.</w:t>
            </w:r>
          </w:p>
          <w:p w14:paraId="2615945C" w14:textId="77777777" w:rsidR="00C80355" w:rsidRPr="002015F7" w:rsidRDefault="00C80355" w:rsidP="00562601">
            <w:pPr>
              <w:pStyle w:val="NoSpacing"/>
              <w:rPr>
                <w:caps/>
                <w:color w:val="000000" w:themeColor="text1"/>
                <w:sz w:val="16"/>
                <w:szCs w:val="16"/>
              </w:rPr>
            </w:pPr>
          </w:p>
          <w:p w14:paraId="24E960F8" w14:textId="77777777" w:rsidR="00C80355" w:rsidRPr="002015F7" w:rsidRDefault="00C80355" w:rsidP="00562601">
            <w:pPr>
              <w:rPr>
                <w:b w:val="0"/>
                <w:bCs w:val="0"/>
                <w:iCs/>
                <w:caps w:val="0"/>
                <w:color w:val="auto"/>
                <w:sz w:val="16"/>
                <w:szCs w:val="16"/>
              </w:rPr>
            </w:pPr>
          </w:p>
        </w:tc>
      </w:tr>
    </w:tbl>
    <w:p w14:paraId="4D3558AA" w14:textId="77777777" w:rsidR="00C80355" w:rsidRPr="002753FB" w:rsidRDefault="00C80355" w:rsidP="002753FB">
      <w:pPr>
        <w:pStyle w:val="NoSpacing"/>
      </w:pPr>
    </w:p>
    <w:p w14:paraId="54208B7F" w14:textId="7F947474" w:rsidR="002753FB" w:rsidRDefault="00C80355" w:rsidP="00C80355">
      <w:pPr>
        <w:tabs>
          <w:tab w:val="left" w:pos="709"/>
        </w:tabs>
        <w:spacing w:before="120" w:after="0" w:line="276" w:lineRule="auto"/>
        <w:jc w:val="both"/>
        <w:rPr>
          <w:caps w:val="0"/>
          <w:sz w:val="24"/>
          <w:szCs w:val="24"/>
          <w:lang w:val="fi-FI"/>
        </w:rPr>
      </w:pPr>
      <w:r w:rsidRPr="00255AF5">
        <w:rPr>
          <w:caps w:val="0"/>
          <w:sz w:val="24"/>
          <w:szCs w:val="24"/>
          <w:lang w:val="fi-FI"/>
        </w:rPr>
        <w:t>Pendahuluan</w:t>
      </w:r>
    </w:p>
    <w:p w14:paraId="33B8E7EE" w14:textId="77777777" w:rsidR="00EC01EB" w:rsidRDefault="0073433F" w:rsidP="00EC01EB">
      <w:pPr>
        <w:pStyle w:val="NoSpacing"/>
        <w:spacing w:line="276" w:lineRule="auto"/>
        <w:ind w:firstLine="567"/>
        <w:jc w:val="both"/>
        <w:rPr>
          <w:lang w:val="id-ID"/>
        </w:rPr>
      </w:pPr>
      <w:r w:rsidRPr="005E28A7">
        <w:rPr>
          <w:lang w:val="id-ID"/>
        </w:rPr>
        <w:t>Kawasan Hutan Indonesia mengandung kekayaan sumber daya hayati yang melimpah, baik itu kekayan flora maupun fauna. hal ini sudah ditetapkan pada pasal 33 ayat (3) UUD 1945, bahwa bumi, air dan kekayaan alam yang terkandung di dalamnya dikuasai oleh Negara dan dipergunakan untuk kesejahteraan rakyat.</w:t>
      </w:r>
    </w:p>
    <w:p w14:paraId="1DFE4EB7" w14:textId="77777777" w:rsidR="00EC01EB" w:rsidRDefault="0073433F" w:rsidP="00EC01EB">
      <w:pPr>
        <w:pStyle w:val="NoSpacing"/>
        <w:spacing w:line="276" w:lineRule="auto"/>
        <w:ind w:firstLine="567"/>
        <w:jc w:val="both"/>
        <w:rPr>
          <w:lang w:val="id-ID"/>
        </w:rPr>
      </w:pPr>
      <w:r w:rsidRPr="005E28A7">
        <w:rPr>
          <w:lang w:val="id-ID"/>
        </w:rPr>
        <w:t xml:space="preserve">Untuk mewujudkan kemakmuran rakyat, pemerintah membentuk Kementerian Kehutanan dan Lingkungan Hidup untuk mengelola hutan berdasarkan aturan undang-undang peraturan pemerintah, dan peraturan menteri. pada UU No. 5 tahun 1967 tentang Pokok-Pokok Kehutanan, Dijelaskan bahwa </w:t>
      </w:r>
      <w:r w:rsidRPr="005E28A7">
        <w:rPr>
          <w:lang w:val="id-ID"/>
        </w:rPr>
        <w:lastRenderedPageBreak/>
        <w:t>segala kegiatan yang tidak memiliki izin pemerintah pada kawasan hutan yang merupakan hutan cagar, hutan konservasi, hutan produksi, maupun hutan lindung maka aka</w:t>
      </w:r>
      <w:r>
        <w:rPr>
          <w:lang w:val="id-ID"/>
        </w:rPr>
        <w:t xml:space="preserve">n </w:t>
      </w:r>
      <w:r w:rsidR="00EC01EB" w:rsidRPr="005E28A7">
        <w:rPr>
          <w:lang w:val="id-ID"/>
        </w:rPr>
        <w:t>dianggap sebagai pelanggaran terhadap aturan pemerintah, aturan yang telah dikeluarkan pada Undang-Undang Nomor 41 Tahun 1999 tentang Kehutanan</w:t>
      </w:r>
    </w:p>
    <w:p w14:paraId="1D228CF7" w14:textId="77777777" w:rsidR="00EC01EB" w:rsidRDefault="00EC01EB" w:rsidP="00EC01EB">
      <w:pPr>
        <w:pStyle w:val="NoSpacing"/>
        <w:spacing w:line="276" w:lineRule="auto"/>
        <w:ind w:firstLine="567"/>
        <w:jc w:val="both"/>
        <w:rPr>
          <w:lang w:val="id-ID"/>
        </w:rPr>
      </w:pPr>
      <w:r w:rsidRPr="005E28A7">
        <w:rPr>
          <w:lang w:val="id-ID"/>
        </w:rPr>
        <w:t>Dusun II Lubuk Ingu, Desa Cipang Kiri Hilir, Kecamatan Rokan IV Koto, Kabupaten Rokan Hulu, Provinsi Riau merupakan salah satu Dusun yang terletak diujung wilayah kerja unit XVI Kesatuan Pengelolaan Hutan (KPH) Suligi Batu Gajah, Riau. Unik nya, desa ini berada di Hutan Lindung (HL) Sungai Rokan dan Hutan Produksi Terbatas (HPT) Pendalian sesuai dengan no SK.729/Menhut- II/2009 dengan tutupan hutan yang cukup baik.</w:t>
      </w:r>
    </w:p>
    <w:p w14:paraId="7D25CC41" w14:textId="77777777" w:rsidR="00324731" w:rsidRDefault="00EC01EB" w:rsidP="00EC01EB">
      <w:pPr>
        <w:pStyle w:val="NoSpacing"/>
        <w:spacing w:line="276" w:lineRule="auto"/>
        <w:ind w:firstLine="567"/>
        <w:jc w:val="both"/>
        <w:rPr>
          <w:lang w:val="id-ID"/>
        </w:rPr>
      </w:pPr>
      <w:r w:rsidRPr="005E28A7">
        <w:rPr>
          <w:lang w:val="id-ID"/>
        </w:rPr>
        <w:t>Hutan Lindung yang berada di Dusun II Lubuk Ingu, Desa Cipang Kiri Hilir, Kecamatan Rokan IV Koto, Kabupaten Rokan Hulu Hutan ini dulunya hanya dikenal oleh masyarakat Dusun II Lubuk Ingu dengan Hutan Ulayat Geringging yang juga ketentuan-ketentuan diatur oleh adat yang dipimpin oleh ninik mamak selaku pimpinan adat 3 suku sejak tahun 1960 yang berada di daerah dusun II Lubuk Ingu. Seiring berjalannya waktu, masyarakat mulai mengetahui bahwa hutan yang selama ini mereka jadikan tempat bergantung hidup, dengan cara berladang, menanam jagung, padi dan tanaman pokok lainnya serta menjadi tempat menebang kayu yang disebut berbalak pada akhirnya hutan tersebut ditetapkan menjadi kawasan Hutan Lindung yang dikenal dengan sebutan Hutan Lindung Geringging.</w:t>
      </w:r>
    </w:p>
    <w:p w14:paraId="3B37DE89" w14:textId="77777777" w:rsidR="00324731" w:rsidRDefault="00EC01EB" w:rsidP="00324731">
      <w:pPr>
        <w:pStyle w:val="NoSpacing"/>
        <w:spacing w:line="276" w:lineRule="auto"/>
        <w:ind w:firstLine="567"/>
        <w:jc w:val="both"/>
        <w:rPr>
          <w:lang w:val="id-ID"/>
        </w:rPr>
      </w:pPr>
      <w:r w:rsidRPr="005E28A7">
        <w:rPr>
          <w:lang w:val="id-ID"/>
        </w:rPr>
        <w:t>Aktivitas berladang berpindah-pindah saat ini sudah tidak ada semenjak ditetapkan menjadi Hutan Lindung dan adanya larangan pemerintah membakar lahan/hutan, akan tetapi aktivitas menebang kayu dengan senso masih menjadi sumber kehidupan bagi beberapa masyarakat dusun II Lubuk Ingu. Meskipun masyarakat mengetahui hutan tempat menyinso tersebut termasuk kedalam Hutan Lindung mereka tetap melakukan aktivitas nyinso di dalam hutan Lindung Geringging dengan cara kucing-kucingan dengan aparat penegak hukum hingga sampai saat ini.Sesuai dengan surat keputusan yang dikeluarkan oleh Kementerian Kehutanan Republik Indonesia bahwasanya Hutan Ulayat Geringging berubah status menjadi Hutan Lindung yang bertujuan untuk mencegah atau menindak orang yang memotong, memindahkan, merusak atau menghilangkan tanda batas kawasan hutan. Mencegah dan menanggulangi perambahan hutan, berladang berpindah-pindah/liar, pemukiman liar dan penebangan liar oleh masyarakat. Mengawasi, mencegah dan menanggulangi terjadinya tumpang tindih peruntukan (penggunaan kawasan hutan diluar fungsi yang telah ditetapkan menteri kehutanan dan mencegah dan menanggulangi kebakaran hutan.</w:t>
      </w:r>
    </w:p>
    <w:p w14:paraId="200A9598" w14:textId="77777777" w:rsidR="00324731" w:rsidRDefault="00EC01EB" w:rsidP="00324731">
      <w:pPr>
        <w:pStyle w:val="NoSpacing"/>
        <w:spacing w:line="276" w:lineRule="auto"/>
        <w:ind w:firstLine="567"/>
        <w:jc w:val="both"/>
        <w:rPr>
          <w:lang w:val="id-ID"/>
        </w:rPr>
      </w:pPr>
      <w:r w:rsidRPr="005E28A7">
        <w:rPr>
          <w:lang w:val="id-ID"/>
        </w:rPr>
        <w:t>Berdasarkan Undang-undang Nomor 18 tahun 2013 tentang Pencegahan dan Pemberantasan Perusakan Hutan bahwasanya setiap oknum yang melanggar akan dijatuhi sanksi dengan ancaman pidana penjara maksimum 15 tahun dan denda maksimum Rp. 100 miliar. Meskipun sudah ditetapkan menjadi Hutan Lindung namun masyarakat Lubuk Ingu masih menggantungkan perekonomian mereka di Hutan Lindung Geringging meskipun melanggar hukum yang ada.</w:t>
      </w:r>
    </w:p>
    <w:p w14:paraId="48F6CEE3" w14:textId="11525EC6" w:rsidR="002753FB" w:rsidRPr="0073433F" w:rsidRDefault="00EC01EB" w:rsidP="00324731">
      <w:pPr>
        <w:pStyle w:val="NoSpacing"/>
        <w:spacing w:line="276" w:lineRule="auto"/>
        <w:ind w:firstLine="567"/>
        <w:jc w:val="both"/>
        <w:rPr>
          <w:lang w:val="id-ID"/>
        </w:rPr>
      </w:pPr>
      <w:r w:rsidRPr="005E28A7">
        <w:rPr>
          <w:lang w:val="id-ID"/>
        </w:rPr>
        <w:t>Berdasarkan uraian yang telah dikemukakan oleh peneliti mengangkat judul penelitian ini dengan judul : “Adaptasi Masyarakat Terhadap Perubahan Status Hutan Ulayat Geringging Menjadi Hutan Lindung (Studi Kasus Dusun II Lubuk Ingu, Desa Cipang Kiri Hilir, Kecamatan Rokan IV Koto, Kabupaten Rokan Hulu.”</w:t>
      </w:r>
    </w:p>
    <w:p w14:paraId="450C892A" w14:textId="54CAF93C" w:rsidR="00255AF5" w:rsidRDefault="00255AF5" w:rsidP="00F1310A">
      <w:pPr>
        <w:pStyle w:val="NoSpacing"/>
        <w:spacing w:line="276" w:lineRule="auto"/>
        <w:jc w:val="both"/>
        <w:rPr>
          <w:lang w:val="id-ID"/>
        </w:rPr>
      </w:pPr>
      <w:r w:rsidRPr="0073433F">
        <w:rPr>
          <w:lang w:val="id-ID"/>
        </w:rPr>
        <w:t xml:space="preserve"> </w:t>
      </w:r>
    </w:p>
    <w:p w14:paraId="72DF1D88" w14:textId="77777777" w:rsidR="002A5A38" w:rsidRDefault="002A5A38" w:rsidP="00F1310A">
      <w:pPr>
        <w:pStyle w:val="NoSpacing"/>
        <w:spacing w:line="276" w:lineRule="auto"/>
        <w:jc w:val="both"/>
        <w:rPr>
          <w:lang w:val="id-ID"/>
        </w:rPr>
      </w:pPr>
    </w:p>
    <w:p w14:paraId="733C22B7" w14:textId="77777777" w:rsidR="002A5A38" w:rsidRPr="00F1310A" w:rsidRDefault="002A5A38" w:rsidP="00F1310A">
      <w:pPr>
        <w:pStyle w:val="NoSpacing"/>
        <w:spacing w:line="276" w:lineRule="auto"/>
        <w:jc w:val="both"/>
        <w:rPr>
          <w:lang w:val="id-ID"/>
        </w:rPr>
      </w:pPr>
    </w:p>
    <w:p w14:paraId="655209CD" w14:textId="752E03D2" w:rsidR="00C80355" w:rsidRDefault="00C80355" w:rsidP="00C80355">
      <w:pPr>
        <w:spacing w:before="120" w:after="0" w:line="276" w:lineRule="auto"/>
        <w:jc w:val="both"/>
        <w:rPr>
          <w:caps w:val="0"/>
          <w:sz w:val="24"/>
          <w:szCs w:val="24"/>
          <w:lang w:val="id-ID"/>
        </w:rPr>
      </w:pPr>
      <w:r w:rsidRPr="007A4586">
        <w:rPr>
          <w:caps w:val="0"/>
          <w:sz w:val="24"/>
          <w:szCs w:val="24"/>
          <w:lang w:val="id-ID"/>
        </w:rPr>
        <w:t>Metode Penelitian</w:t>
      </w:r>
    </w:p>
    <w:p w14:paraId="0908216D" w14:textId="77777777" w:rsidR="00837938" w:rsidRDefault="00F1310A" w:rsidP="00837938">
      <w:pPr>
        <w:pStyle w:val="NoSpacing"/>
        <w:spacing w:line="276" w:lineRule="auto"/>
        <w:ind w:firstLine="567"/>
        <w:jc w:val="both"/>
        <w:rPr>
          <w:lang w:val="id-ID"/>
        </w:rPr>
      </w:pPr>
      <w:r w:rsidRPr="005E28A7">
        <w:rPr>
          <w:lang w:val="id-ID"/>
        </w:rPr>
        <w:lastRenderedPageBreak/>
        <w:t>Penelitian ini menggunakan analisis data kualitatif. Analisis data dilakukan menggunakan metode (Miles &amp; Huberman 2007), yang membagi langkah-langkah analisis data menjadi beberapa bagian: pengumpulan (data collection), reduksi (data reduction), penyajian (data display), dan penarikan kesimpulan (conclutions)</w:t>
      </w:r>
      <w:r>
        <w:rPr>
          <w:lang w:val="id-ID"/>
        </w:rPr>
        <w:t>.</w:t>
      </w:r>
    </w:p>
    <w:p w14:paraId="5C37CCED" w14:textId="77777777" w:rsidR="00837938" w:rsidRDefault="00837938" w:rsidP="00837938">
      <w:pPr>
        <w:pStyle w:val="NoSpacing"/>
        <w:spacing w:line="276" w:lineRule="auto"/>
        <w:ind w:firstLine="567"/>
        <w:jc w:val="both"/>
        <w:rPr>
          <w:lang w:val="id-ID"/>
        </w:rPr>
      </w:pPr>
      <w:r>
        <w:t xml:space="preserve">Pada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pengumpulan</w:t>
      </w:r>
      <w:proofErr w:type="spellEnd"/>
      <w:r>
        <w:t xml:space="preserve"> data </w:t>
      </w:r>
      <w:proofErr w:type="spellStart"/>
      <w:r>
        <w:t>melalui</w:t>
      </w:r>
      <w:proofErr w:type="spellEnd"/>
      <w:r>
        <w:t xml:space="preserve"> </w:t>
      </w:r>
      <w:proofErr w:type="spellStart"/>
      <w:r>
        <w:t>Penelitian</w:t>
      </w:r>
      <w:proofErr w:type="spellEnd"/>
      <w:r>
        <w:t xml:space="preserve"> </w:t>
      </w:r>
      <w:proofErr w:type="spellStart"/>
      <w:r>
        <w:t>lapangan</w:t>
      </w:r>
      <w:proofErr w:type="spellEnd"/>
      <w:r>
        <w:t xml:space="preserve"> (Field Research) </w:t>
      </w:r>
      <w:proofErr w:type="spellStart"/>
      <w:r>
        <w:t>dengan</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observasi</w:t>
      </w:r>
      <w:proofErr w:type="spellEnd"/>
      <w:r>
        <w:t xml:space="preserve"> dan interview. Pada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observasi</w:t>
      </w:r>
      <w:proofErr w:type="spellEnd"/>
      <w:r>
        <w:t xml:space="preserve"> </w:t>
      </w:r>
      <w:proofErr w:type="spellStart"/>
      <w:r>
        <w:t>langsung</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situasi</w:t>
      </w:r>
      <w:proofErr w:type="spellEnd"/>
      <w:r>
        <w:t xml:space="preserve"> dan </w:t>
      </w:r>
      <w:proofErr w:type="spellStart"/>
      <w:r>
        <w:t>kondisi</w:t>
      </w:r>
      <w:proofErr w:type="spellEnd"/>
      <w:r>
        <w:t xml:space="preserve"> yang </w:t>
      </w:r>
      <w:proofErr w:type="spellStart"/>
      <w:r>
        <w:t>ada</w:t>
      </w:r>
      <w:proofErr w:type="spellEnd"/>
      <w:r>
        <w:t xml:space="preserve"> </w:t>
      </w:r>
      <w:proofErr w:type="spellStart"/>
      <w:r>
        <w:t>dusun</w:t>
      </w:r>
      <w:proofErr w:type="spellEnd"/>
      <w:r>
        <w:t xml:space="preserve">, </w:t>
      </w:r>
      <w:proofErr w:type="spellStart"/>
      <w:r>
        <w:t>hutan</w:t>
      </w:r>
      <w:proofErr w:type="spellEnd"/>
      <w:r>
        <w:t xml:space="preserve"> dan </w:t>
      </w:r>
      <w:proofErr w:type="spellStart"/>
      <w:r>
        <w:t>sekitarnya</w:t>
      </w:r>
      <w:proofErr w:type="spellEnd"/>
      <w:r>
        <w:t xml:space="preserve"> </w:t>
      </w:r>
      <w:proofErr w:type="spellStart"/>
      <w:r>
        <w:t>guna</w:t>
      </w:r>
      <w:proofErr w:type="spellEnd"/>
      <w:r>
        <w:t xml:space="preserve"> </w:t>
      </w:r>
      <w:proofErr w:type="spellStart"/>
      <w:r>
        <w:t>mendapatkan</w:t>
      </w:r>
      <w:proofErr w:type="spellEnd"/>
      <w:r>
        <w:t xml:space="preserve"> </w:t>
      </w:r>
      <w:proofErr w:type="spellStart"/>
      <w:r>
        <w:t>gambaran</w:t>
      </w:r>
      <w:proofErr w:type="spellEnd"/>
      <w:r>
        <w:t xml:space="preserve"> </w:t>
      </w:r>
      <w:proofErr w:type="spellStart"/>
      <w:r>
        <w:t>kegiatan</w:t>
      </w:r>
      <w:proofErr w:type="spellEnd"/>
      <w:r>
        <w:t xml:space="preserve"> </w:t>
      </w:r>
      <w:proofErr w:type="spellStart"/>
      <w:r>
        <w:t>masyarakat</w:t>
      </w:r>
      <w:proofErr w:type="spellEnd"/>
      <w:r>
        <w:t xml:space="preserve"> </w:t>
      </w:r>
      <w:proofErr w:type="spellStart"/>
      <w:r>
        <w:t>beradaptasi</w:t>
      </w:r>
      <w:proofErr w:type="spellEnd"/>
      <w:r>
        <w:t xml:space="preserve"> </w:t>
      </w:r>
      <w:proofErr w:type="spellStart"/>
      <w:r>
        <w:t>mengenai</w:t>
      </w:r>
      <w:proofErr w:type="spellEnd"/>
      <w:r>
        <w:t xml:space="preserve"> </w:t>
      </w:r>
      <w:proofErr w:type="spellStart"/>
      <w:r>
        <w:t>perubahan</w:t>
      </w:r>
      <w:proofErr w:type="spellEnd"/>
      <w:r>
        <w:t xml:space="preserve"> status </w:t>
      </w:r>
      <w:proofErr w:type="spellStart"/>
      <w:r>
        <w:t>hutan</w:t>
      </w:r>
      <w:proofErr w:type="spellEnd"/>
      <w:r>
        <w:t xml:space="preserve">. Serta </w:t>
      </w:r>
      <w:proofErr w:type="spellStart"/>
      <w:r>
        <w:t>peneliti</w:t>
      </w:r>
      <w:proofErr w:type="spellEnd"/>
      <w:r>
        <w:t xml:space="preserve"> </w:t>
      </w:r>
      <w:proofErr w:type="spellStart"/>
      <w:r>
        <w:t>melakukan</w:t>
      </w:r>
      <w:proofErr w:type="spellEnd"/>
      <w:r>
        <w:t xml:space="preserve"> </w:t>
      </w:r>
      <w:proofErr w:type="spellStart"/>
      <w:r>
        <w:t>wawancara</w:t>
      </w:r>
      <w:proofErr w:type="spellEnd"/>
      <w:r>
        <w:t xml:space="preserve"> </w:t>
      </w:r>
      <w:proofErr w:type="spellStart"/>
      <w:r>
        <w:t>langsung</w:t>
      </w:r>
      <w:proofErr w:type="spellEnd"/>
      <w:r>
        <w:t xml:space="preserve"> </w:t>
      </w:r>
      <w:proofErr w:type="spellStart"/>
      <w:r>
        <w:t>kepada</w:t>
      </w:r>
      <w:proofErr w:type="spellEnd"/>
      <w:r>
        <w:t xml:space="preserve"> 15 </w:t>
      </w:r>
      <w:proofErr w:type="spellStart"/>
      <w:r>
        <w:t>narasumber</w:t>
      </w:r>
      <w:proofErr w:type="spellEnd"/>
      <w:r>
        <w:t xml:space="preserve"> yang </w:t>
      </w:r>
      <w:proofErr w:type="spellStart"/>
      <w:r>
        <w:t>terdiri</w:t>
      </w:r>
      <w:proofErr w:type="spellEnd"/>
      <w:r>
        <w:t xml:space="preserve"> </w:t>
      </w:r>
      <w:proofErr w:type="spellStart"/>
      <w:r>
        <w:t>dari</w:t>
      </w:r>
      <w:proofErr w:type="spellEnd"/>
      <w:r>
        <w:t xml:space="preserve"> KPH Bukit </w:t>
      </w:r>
      <w:proofErr w:type="spellStart"/>
      <w:r>
        <w:t>Suligi</w:t>
      </w:r>
      <w:proofErr w:type="spellEnd"/>
      <w:r>
        <w:t xml:space="preserve">, </w:t>
      </w:r>
      <w:proofErr w:type="spellStart"/>
      <w:r>
        <w:t>Kepala</w:t>
      </w:r>
      <w:proofErr w:type="spellEnd"/>
      <w:r>
        <w:t xml:space="preserve"> </w:t>
      </w:r>
      <w:proofErr w:type="spellStart"/>
      <w:r>
        <w:t>desa</w:t>
      </w:r>
      <w:proofErr w:type="spellEnd"/>
      <w:r>
        <w:t xml:space="preserve">, </w:t>
      </w:r>
      <w:proofErr w:type="spellStart"/>
      <w:r>
        <w:t>Perangkat</w:t>
      </w:r>
      <w:proofErr w:type="spellEnd"/>
      <w:r>
        <w:t xml:space="preserve"> </w:t>
      </w:r>
      <w:proofErr w:type="spellStart"/>
      <w:r>
        <w:t>desa</w:t>
      </w:r>
      <w:proofErr w:type="spellEnd"/>
      <w:r>
        <w:t xml:space="preserve">/PLT </w:t>
      </w:r>
      <w:proofErr w:type="spellStart"/>
      <w:r>
        <w:t>Kepala</w:t>
      </w:r>
      <w:proofErr w:type="spellEnd"/>
      <w:r>
        <w:t xml:space="preserve"> </w:t>
      </w:r>
      <w:proofErr w:type="spellStart"/>
      <w:r>
        <w:t>desa</w:t>
      </w:r>
      <w:proofErr w:type="spellEnd"/>
      <w:r>
        <w:t xml:space="preserve"> </w:t>
      </w:r>
      <w:proofErr w:type="spellStart"/>
      <w:r>
        <w:t>sebelumnya</w:t>
      </w:r>
      <w:proofErr w:type="spellEnd"/>
      <w:r>
        <w:t xml:space="preserve">, dan </w:t>
      </w:r>
      <w:proofErr w:type="spellStart"/>
      <w:r>
        <w:t>pemerintah</w:t>
      </w:r>
      <w:proofErr w:type="spellEnd"/>
      <w:r>
        <w:t xml:space="preserve"> </w:t>
      </w:r>
      <w:proofErr w:type="spellStart"/>
      <w:r>
        <w:t>dusun</w:t>
      </w:r>
      <w:proofErr w:type="spellEnd"/>
      <w:r>
        <w:t xml:space="preserve"> II </w:t>
      </w:r>
      <w:proofErr w:type="spellStart"/>
      <w:r>
        <w:t>lubuk</w:t>
      </w:r>
      <w:proofErr w:type="spellEnd"/>
      <w:r>
        <w:t xml:space="preserve"> </w:t>
      </w:r>
      <w:proofErr w:type="spellStart"/>
      <w:r>
        <w:t>ingu</w:t>
      </w:r>
      <w:proofErr w:type="spellEnd"/>
      <w:r>
        <w:t xml:space="preserve">. </w:t>
      </w:r>
      <w:proofErr w:type="spellStart"/>
      <w:r>
        <w:t>Selanjutnya</w:t>
      </w:r>
      <w:proofErr w:type="spellEnd"/>
      <w:r>
        <w:t xml:space="preserve"> </w:t>
      </w:r>
      <w:proofErr w:type="spellStart"/>
      <w:r>
        <w:t>narasumber</w:t>
      </w:r>
      <w:proofErr w:type="spellEnd"/>
      <w:r>
        <w:t xml:space="preserve"> yang </w:t>
      </w:r>
      <w:proofErr w:type="spellStart"/>
      <w:r>
        <w:t>diwawancarai</w:t>
      </w:r>
      <w:proofErr w:type="spellEnd"/>
      <w:r>
        <w:t xml:space="preserve"> </w:t>
      </w:r>
      <w:proofErr w:type="spellStart"/>
      <w:r>
        <w:t>adalah</w:t>
      </w:r>
      <w:proofErr w:type="spellEnd"/>
      <w:r>
        <w:t xml:space="preserve"> </w:t>
      </w:r>
      <w:proofErr w:type="spellStart"/>
      <w:r>
        <w:t>ninik</w:t>
      </w:r>
      <w:proofErr w:type="spellEnd"/>
      <w:r>
        <w:t xml:space="preserve"> mamak </w:t>
      </w:r>
      <w:proofErr w:type="spellStart"/>
      <w:r>
        <w:t>dusun</w:t>
      </w:r>
      <w:proofErr w:type="spellEnd"/>
      <w:r>
        <w:t xml:space="preserve"> II </w:t>
      </w:r>
      <w:proofErr w:type="spellStart"/>
      <w:r>
        <w:t>lubuk</w:t>
      </w:r>
      <w:proofErr w:type="spellEnd"/>
      <w:r>
        <w:t xml:space="preserve"> </w:t>
      </w:r>
      <w:proofErr w:type="spellStart"/>
      <w:r>
        <w:t>ingu</w:t>
      </w:r>
      <w:proofErr w:type="spellEnd"/>
      <w:r>
        <w:t xml:space="preserve"> </w:t>
      </w:r>
      <w:proofErr w:type="spellStart"/>
      <w:r>
        <w:t>sejumlah</w:t>
      </w:r>
      <w:proofErr w:type="spellEnd"/>
      <w:r>
        <w:t xml:space="preserve"> 6 </w:t>
      </w:r>
      <w:proofErr w:type="spellStart"/>
      <w:r>
        <w:t>datuk</w:t>
      </w:r>
      <w:proofErr w:type="spellEnd"/>
      <w:r>
        <w:t xml:space="preserve"> dan </w:t>
      </w:r>
      <w:proofErr w:type="spellStart"/>
      <w:r>
        <w:t>perwakilan</w:t>
      </w:r>
      <w:proofErr w:type="spellEnd"/>
      <w:r>
        <w:t xml:space="preserve"> </w:t>
      </w:r>
      <w:proofErr w:type="spellStart"/>
      <w:r>
        <w:t>masyarakat</w:t>
      </w:r>
      <w:proofErr w:type="spellEnd"/>
      <w:r>
        <w:t xml:space="preserve"> yang </w:t>
      </w:r>
      <w:proofErr w:type="spellStart"/>
      <w:r>
        <w:t>terkena</w:t>
      </w:r>
      <w:proofErr w:type="spellEnd"/>
      <w:r>
        <w:t xml:space="preserve"> </w:t>
      </w:r>
      <w:proofErr w:type="spellStart"/>
      <w:r>
        <w:t>dampak</w:t>
      </w:r>
      <w:proofErr w:type="spellEnd"/>
      <w:r>
        <w:t xml:space="preserve"> </w:t>
      </w:r>
      <w:proofErr w:type="spellStart"/>
      <w:r>
        <w:t>perubahan</w:t>
      </w:r>
      <w:proofErr w:type="spellEnd"/>
      <w:r>
        <w:t xml:space="preserve"> status </w:t>
      </w:r>
      <w:proofErr w:type="spellStart"/>
      <w:r>
        <w:t>hutan</w:t>
      </w:r>
      <w:proofErr w:type="spellEnd"/>
      <w:r>
        <w:t xml:space="preserve"> </w:t>
      </w:r>
      <w:proofErr w:type="spellStart"/>
      <w:r>
        <w:t>sejumlah</w:t>
      </w:r>
      <w:proofErr w:type="spellEnd"/>
      <w:r>
        <w:t xml:space="preserve"> 5 orang. </w:t>
      </w:r>
      <w:proofErr w:type="spellStart"/>
      <w:r>
        <w:t>Dokumen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menggali</w:t>
      </w:r>
      <w:proofErr w:type="spellEnd"/>
      <w:r>
        <w:t xml:space="preserve"> </w:t>
      </w:r>
      <w:proofErr w:type="spellStart"/>
      <w:r>
        <w:t>informasi</w:t>
      </w:r>
      <w:proofErr w:type="spellEnd"/>
      <w:r>
        <w:t xml:space="preserve"> </w:t>
      </w:r>
      <w:proofErr w:type="spellStart"/>
      <w:r>
        <w:t>yaitu</w:t>
      </w:r>
      <w:proofErr w:type="spellEnd"/>
      <w:r>
        <w:t xml:space="preserve"> </w:t>
      </w:r>
      <w:proofErr w:type="spellStart"/>
      <w:r>
        <w:t>surat</w:t>
      </w:r>
      <w:proofErr w:type="spellEnd"/>
      <w:r>
        <w:t xml:space="preserve"> </w:t>
      </w:r>
      <w:proofErr w:type="spellStart"/>
      <w:r>
        <w:t>keputusan</w:t>
      </w:r>
      <w:proofErr w:type="spellEnd"/>
      <w:r>
        <w:t xml:space="preserve"> </w:t>
      </w:r>
      <w:proofErr w:type="spellStart"/>
      <w:r>
        <w:t>menteri</w:t>
      </w:r>
      <w:proofErr w:type="spellEnd"/>
      <w:r>
        <w:t xml:space="preserve">, Peta Kawasan </w:t>
      </w:r>
      <w:proofErr w:type="spellStart"/>
      <w:r>
        <w:t>hutan</w:t>
      </w:r>
      <w:proofErr w:type="spellEnd"/>
      <w:r>
        <w:t xml:space="preserve">, dan </w:t>
      </w:r>
      <w:proofErr w:type="spellStart"/>
      <w:r>
        <w:t>buku</w:t>
      </w:r>
      <w:proofErr w:type="spellEnd"/>
      <w:r>
        <w:t xml:space="preserve"> </w:t>
      </w:r>
      <w:proofErr w:type="spellStart"/>
      <w:r>
        <w:t>buku</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kawasan</w:t>
      </w:r>
      <w:proofErr w:type="spellEnd"/>
      <w:r>
        <w:t xml:space="preserve"> </w:t>
      </w:r>
      <w:proofErr w:type="spellStart"/>
      <w:r>
        <w:t>hutan</w:t>
      </w:r>
      <w:proofErr w:type="spellEnd"/>
      <w:r>
        <w:t xml:space="preserve">. </w:t>
      </w:r>
      <w:proofErr w:type="spellStart"/>
      <w:r>
        <w:t>Untuk</w:t>
      </w:r>
      <w:proofErr w:type="spellEnd"/>
      <w:r>
        <w:t xml:space="preserve"> </w:t>
      </w:r>
      <w:proofErr w:type="spellStart"/>
      <w:r>
        <w:t>menganalisis</w:t>
      </w:r>
      <w:proofErr w:type="spellEnd"/>
      <w:r>
        <w:t xml:space="preserve"> data </w:t>
      </w:r>
      <w:proofErr w:type="spellStart"/>
      <w:r>
        <w:t>peneliti</w:t>
      </w:r>
      <w:proofErr w:type="spellEnd"/>
      <w:r>
        <w:t xml:space="preserve"> </w:t>
      </w:r>
      <w:proofErr w:type="spellStart"/>
      <w:r>
        <w:t>menggunakan</w:t>
      </w:r>
      <w:proofErr w:type="spellEnd"/>
      <w:r>
        <w:t xml:space="preserve"> </w:t>
      </w:r>
      <w:proofErr w:type="spellStart"/>
      <w:r>
        <w:t>deskriptif</w:t>
      </w:r>
      <w:proofErr w:type="spellEnd"/>
      <w:r>
        <w:t xml:space="preserve"> </w:t>
      </w:r>
      <w:proofErr w:type="spellStart"/>
      <w:r>
        <w:t>kualitatif</w:t>
      </w:r>
      <w:proofErr w:type="spellEnd"/>
      <w:r>
        <w:t xml:space="preserve">, data </w:t>
      </w:r>
      <w:proofErr w:type="spellStart"/>
      <w:r>
        <w:t>dalam</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merupakan</w:t>
      </w:r>
      <w:proofErr w:type="spellEnd"/>
      <w:r>
        <w:t xml:space="preserve"> proses yang </w:t>
      </w:r>
      <w:proofErr w:type="spellStart"/>
      <w:r>
        <w:t>dimulai</w:t>
      </w:r>
      <w:proofErr w:type="spellEnd"/>
      <w:r>
        <w:t xml:space="preserve"> </w:t>
      </w:r>
      <w:proofErr w:type="spellStart"/>
      <w:r>
        <w:t>dengan</w:t>
      </w:r>
      <w:proofErr w:type="spellEnd"/>
      <w:r>
        <w:t xml:space="preserve"> </w:t>
      </w:r>
      <w:proofErr w:type="spellStart"/>
      <w:r>
        <w:t>menelaah</w:t>
      </w:r>
      <w:proofErr w:type="spellEnd"/>
      <w:r>
        <w:t xml:space="preserve"> </w:t>
      </w:r>
      <w:proofErr w:type="spellStart"/>
      <w:r>
        <w:t>seluruh</w:t>
      </w:r>
      <w:proofErr w:type="spellEnd"/>
      <w:r>
        <w:t xml:space="preserve"> data yang </w:t>
      </w:r>
      <w:proofErr w:type="spellStart"/>
      <w:r>
        <w:t>tersedia</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yaitu</w:t>
      </w:r>
      <w:proofErr w:type="spellEnd"/>
      <w:r>
        <w:t xml:space="preserve"> </w:t>
      </w:r>
      <w:proofErr w:type="spellStart"/>
      <w:r>
        <w:t>wawancara</w:t>
      </w:r>
      <w:proofErr w:type="spellEnd"/>
      <w:r>
        <w:t xml:space="preserve">, </w:t>
      </w:r>
      <w:proofErr w:type="spellStart"/>
      <w:r>
        <w:t>observasi</w:t>
      </w:r>
      <w:proofErr w:type="spellEnd"/>
      <w:r>
        <w:t xml:space="preserve">, </w:t>
      </w:r>
      <w:proofErr w:type="spellStart"/>
      <w:r>
        <w:t>dokumentasi</w:t>
      </w:r>
      <w:proofErr w:type="spellEnd"/>
      <w:r>
        <w:t xml:space="preserve">, dan </w:t>
      </w:r>
      <w:proofErr w:type="spellStart"/>
      <w:r>
        <w:t>sebagainya</w:t>
      </w:r>
      <w:proofErr w:type="spellEnd"/>
      <w:r>
        <w:t xml:space="preserve"> (</w:t>
      </w:r>
      <w:proofErr w:type="spellStart"/>
      <w:r>
        <w:t>Moleong</w:t>
      </w:r>
      <w:proofErr w:type="spellEnd"/>
      <w:r>
        <w:t>, 2002:190).</w:t>
      </w:r>
    </w:p>
    <w:p w14:paraId="3CC469A7" w14:textId="77777777" w:rsidR="00837938" w:rsidRDefault="00837938" w:rsidP="00837938">
      <w:pPr>
        <w:pStyle w:val="NoSpacing"/>
        <w:spacing w:line="276" w:lineRule="auto"/>
        <w:ind w:firstLine="567"/>
        <w:jc w:val="both"/>
        <w:rPr>
          <w:lang w:val="id-ID"/>
        </w:rPr>
      </w:pPr>
      <w:r w:rsidRPr="00837938">
        <w:rPr>
          <w:lang w:val="id-ID"/>
        </w:rPr>
        <w:t xml:space="preserve">Setelah data terkumpul, kemudian dilakukan reduksi data. </w:t>
      </w:r>
      <w:r w:rsidRPr="006641BB">
        <w:rPr>
          <w:lang w:val="id-ID"/>
        </w:rPr>
        <w:t xml:space="preserve">Reduksi data diartikan sebagai suatu proses pemilihan, pemusatan perhatian pada penyederhanaan, pengabstrakan dan transformasi data kasar yang muncul dari catatan tertulis di lapangan. </w:t>
      </w:r>
      <w:r>
        <w:t xml:space="preserve">Dalam </w:t>
      </w:r>
      <w:proofErr w:type="spellStart"/>
      <w:r>
        <w:t>penelitian</w:t>
      </w:r>
      <w:proofErr w:type="spellEnd"/>
      <w:r>
        <w:t xml:space="preserve"> </w:t>
      </w:r>
      <w:proofErr w:type="spellStart"/>
      <w:r>
        <w:t>ini</w:t>
      </w:r>
      <w:proofErr w:type="spellEnd"/>
      <w:r>
        <w:t xml:space="preserve">, proses </w:t>
      </w:r>
      <w:proofErr w:type="spellStart"/>
      <w:r>
        <w:t>reduksi</w:t>
      </w:r>
      <w:proofErr w:type="spellEnd"/>
      <w:r>
        <w:t xml:space="preserve"> data </w:t>
      </w:r>
      <w:proofErr w:type="spellStart"/>
      <w:r>
        <w:t>dilakukan</w:t>
      </w:r>
      <w:proofErr w:type="spellEnd"/>
      <w:r>
        <w:t xml:space="preserve"> </w:t>
      </w:r>
      <w:proofErr w:type="spellStart"/>
      <w:r>
        <w:t>dengan</w:t>
      </w:r>
      <w:proofErr w:type="spellEnd"/>
      <w:r>
        <w:t xml:space="preserve"> </w:t>
      </w:r>
      <w:proofErr w:type="spellStart"/>
      <w:r>
        <w:t>mengumpulkan</w:t>
      </w:r>
      <w:proofErr w:type="spellEnd"/>
      <w:r>
        <w:t xml:space="preserve"> data </w:t>
      </w:r>
      <w:proofErr w:type="spellStart"/>
      <w:r>
        <w:t>dari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wawancara</w:t>
      </w:r>
      <w:proofErr w:type="spellEnd"/>
      <w:r>
        <w:t xml:space="preserve">, </w:t>
      </w:r>
      <w:proofErr w:type="spellStart"/>
      <w:r>
        <w:t>kuesioner</w:t>
      </w:r>
      <w:proofErr w:type="spellEnd"/>
      <w:r>
        <w:t xml:space="preserve"> </w:t>
      </w:r>
      <w:proofErr w:type="spellStart"/>
      <w:r>
        <w:t>beserta</w:t>
      </w:r>
      <w:proofErr w:type="spellEnd"/>
      <w:r>
        <w:t xml:space="preserve"> </w:t>
      </w:r>
      <w:proofErr w:type="spellStart"/>
      <w:r>
        <w:t>kepustakaan</w:t>
      </w:r>
      <w:proofErr w:type="spellEnd"/>
      <w:r>
        <w:t xml:space="preserve">. Pada </w:t>
      </w:r>
      <w:proofErr w:type="spellStart"/>
      <w:r>
        <w:t>reduksi</w:t>
      </w:r>
      <w:proofErr w:type="spellEnd"/>
      <w:r>
        <w:t xml:space="preserve"> data, </w:t>
      </w:r>
      <w:proofErr w:type="spellStart"/>
      <w:r>
        <w:t>hanya</w:t>
      </w:r>
      <w:proofErr w:type="spellEnd"/>
      <w:r>
        <w:t xml:space="preserve"> </w:t>
      </w:r>
      <w:proofErr w:type="spellStart"/>
      <w:r>
        <w:t>temuan</w:t>
      </w:r>
      <w:proofErr w:type="spellEnd"/>
      <w:r>
        <w:t xml:space="preserve"> data yang </w:t>
      </w:r>
      <w:proofErr w:type="spellStart"/>
      <w:r>
        <w:t>berkenaan</w:t>
      </w:r>
      <w:proofErr w:type="spellEnd"/>
      <w:r>
        <w:t xml:space="preserve"> </w:t>
      </w:r>
      <w:proofErr w:type="spellStart"/>
      <w:r>
        <w:t>dengan</w:t>
      </w:r>
      <w:proofErr w:type="spellEnd"/>
      <w:r>
        <w:t xml:space="preserve"> </w:t>
      </w:r>
      <w:proofErr w:type="spellStart"/>
      <w:r>
        <w:t>permasalahan</w:t>
      </w:r>
      <w:proofErr w:type="spellEnd"/>
      <w:r>
        <w:t xml:space="preserve"> </w:t>
      </w:r>
      <w:proofErr w:type="spellStart"/>
      <w:r>
        <w:t>penelitian</w:t>
      </w:r>
      <w:proofErr w:type="spellEnd"/>
      <w:r>
        <w:t xml:space="preserve"> </w:t>
      </w:r>
      <w:proofErr w:type="spellStart"/>
      <w:r>
        <w:t>saja</w:t>
      </w:r>
      <w:proofErr w:type="spellEnd"/>
      <w:r>
        <w:t xml:space="preserve"> yang </w:t>
      </w:r>
      <w:proofErr w:type="spellStart"/>
      <w:r>
        <w:t>direduksi</w:t>
      </w:r>
      <w:proofErr w:type="spellEnd"/>
      <w:r>
        <w:t xml:space="preserve">. </w:t>
      </w:r>
      <w:proofErr w:type="spellStart"/>
      <w:r>
        <w:t>Dengan</w:t>
      </w:r>
      <w:proofErr w:type="spellEnd"/>
      <w:r>
        <w:t xml:space="preserve"> kata lain </w:t>
      </w:r>
      <w:proofErr w:type="spellStart"/>
      <w:r>
        <w:t>reduksi</w:t>
      </w:r>
      <w:proofErr w:type="spellEnd"/>
      <w:r>
        <w:t xml:space="preserve"> data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yang </w:t>
      </w:r>
      <w:proofErr w:type="spellStart"/>
      <w:r>
        <w:t>mengarahkan</w:t>
      </w:r>
      <w:proofErr w:type="spellEnd"/>
      <w:r>
        <w:t xml:space="preserve"> dan </w:t>
      </w:r>
      <w:proofErr w:type="spellStart"/>
      <w:r>
        <w:t>membuang</w:t>
      </w:r>
      <w:proofErr w:type="spellEnd"/>
      <w:r>
        <w:t xml:space="preserve"> yang </w:t>
      </w:r>
      <w:proofErr w:type="spellStart"/>
      <w:r>
        <w:t>tidak</w:t>
      </w:r>
      <w:proofErr w:type="spellEnd"/>
      <w:r>
        <w:t xml:space="preserve"> </w:t>
      </w:r>
      <w:proofErr w:type="spellStart"/>
      <w:r>
        <w:t>penting</w:t>
      </w:r>
      <w:proofErr w:type="spellEnd"/>
      <w:r>
        <w:t xml:space="preserve"> </w:t>
      </w:r>
      <w:proofErr w:type="spellStart"/>
      <w:r>
        <w:t>sehingga</w:t>
      </w:r>
      <w:proofErr w:type="spellEnd"/>
      <w:r>
        <w:t xml:space="preserve"> </w:t>
      </w:r>
      <w:proofErr w:type="spellStart"/>
      <w:r>
        <w:t>memudahkan</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menarik</w:t>
      </w:r>
      <w:proofErr w:type="spellEnd"/>
      <w:r>
        <w:t xml:space="preserve"> </w:t>
      </w:r>
      <w:proofErr w:type="spellStart"/>
      <w:r>
        <w:t>kesimpulan</w:t>
      </w:r>
      <w:proofErr w:type="spellEnd"/>
      <w:r>
        <w:t>.</w:t>
      </w:r>
    </w:p>
    <w:p w14:paraId="490EC558" w14:textId="77777777" w:rsidR="00837938" w:rsidRDefault="00837938" w:rsidP="00837938">
      <w:pPr>
        <w:pStyle w:val="NoSpacing"/>
        <w:spacing w:line="276" w:lineRule="auto"/>
        <w:ind w:firstLine="567"/>
        <w:jc w:val="both"/>
        <w:rPr>
          <w:lang w:val="id-ID"/>
        </w:rPr>
      </w:pPr>
      <w:r w:rsidRPr="00837938">
        <w:rPr>
          <w:lang w:val="id-ID"/>
        </w:rPr>
        <w:t xml:space="preserve">Penyajian data adalah pengumpulan informasi tersusun yang memberikan kemungkinan adanya penarikan kesimpulan dan pengambilan tindakan. </w:t>
      </w:r>
      <w:r w:rsidRPr="006641BB">
        <w:rPr>
          <w:lang w:val="id-ID"/>
        </w:rPr>
        <w:t>Penyajian data berupa bentuk gambar, tulisan, tabel atau grafik. Dalam melakukan penyajian data memiliki tujuan untuk menggabungkan informasi sehingga dapat menggambarkan keadaan yang terjadi. Dalam hal ini, agar peneliti tidak mengalami kesulitan dalam mengetahui informasi baik secara keseluruhan maupun bagian tertentu dari hasil penelitian.</w:t>
      </w:r>
    </w:p>
    <w:p w14:paraId="5597A461" w14:textId="116ACB87" w:rsidR="00837938" w:rsidRDefault="00837938" w:rsidP="00837938">
      <w:pPr>
        <w:pStyle w:val="NoSpacing"/>
        <w:spacing w:line="276" w:lineRule="auto"/>
        <w:ind w:firstLine="567"/>
        <w:jc w:val="both"/>
        <w:rPr>
          <w:lang w:val="fi-FI"/>
        </w:rPr>
      </w:pPr>
      <w:r w:rsidRPr="005E28A7">
        <w:rPr>
          <w:lang w:val="fi-FI"/>
        </w:rPr>
        <w:t>Setelah seluruh data di peroleh maka selanjutnya peneliti melakukan Penarikan Kesimpulan dan Verifikasi. Kesimpulan yang diperoleh awalnya bersifat tidak pasti dan masih belum jelas dan diragukan akan tetapi setelah bertambahnya data dari hasil wawancara dan hasil observasi dapat diperoleh kesimpulan yang jelas dan akurat.</w:t>
      </w:r>
    </w:p>
    <w:p w14:paraId="38BF353B" w14:textId="77777777" w:rsidR="00616F73" w:rsidRPr="002A5A38" w:rsidRDefault="00616F73" w:rsidP="002A5A38">
      <w:pPr>
        <w:pStyle w:val="NoSpacing"/>
      </w:pPr>
    </w:p>
    <w:p w14:paraId="3156C276" w14:textId="3A3F9775" w:rsidR="002753FB" w:rsidRDefault="00C80355" w:rsidP="00C80355">
      <w:pPr>
        <w:spacing w:before="120" w:after="0" w:line="276" w:lineRule="auto"/>
        <w:jc w:val="both"/>
        <w:rPr>
          <w:caps w:val="0"/>
          <w:sz w:val="24"/>
          <w:szCs w:val="24"/>
          <w:lang w:val="id-ID"/>
        </w:rPr>
      </w:pPr>
      <w:r w:rsidRPr="00F1310A">
        <w:rPr>
          <w:caps w:val="0"/>
          <w:sz w:val="24"/>
          <w:szCs w:val="24"/>
          <w:lang w:val="id-ID"/>
        </w:rPr>
        <w:t>Hasil dan Pembahasan</w:t>
      </w:r>
    </w:p>
    <w:p w14:paraId="7307F7AD" w14:textId="77777777" w:rsidR="00BF1EFB" w:rsidRPr="00F1310A" w:rsidRDefault="00BF1EFB" w:rsidP="00BF1EFB">
      <w:pPr>
        <w:pStyle w:val="NoSpacing"/>
        <w:rPr>
          <w:lang w:val="id-ID"/>
        </w:rPr>
      </w:pPr>
    </w:p>
    <w:p w14:paraId="53534A34" w14:textId="77777777" w:rsidR="00BF1EFB" w:rsidRPr="006641BB" w:rsidRDefault="00BF1EFB" w:rsidP="00BF1EFB">
      <w:pPr>
        <w:pStyle w:val="NoSpacing"/>
        <w:ind w:firstLine="284"/>
        <w:rPr>
          <w:b/>
          <w:bCs/>
          <w:lang w:val="fi-FI"/>
        </w:rPr>
      </w:pPr>
      <w:r w:rsidRPr="006641BB">
        <w:rPr>
          <w:b/>
          <w:bCs/>
          <w:lang w:val="fi-FI"/>
        </w:rPr>
        <w:t>Dampak Perubahan Status Hutan dan Harapan ke Depan</w:t>
      </w:r>
    </w:p>
    <w:p w14:paraId="53154B78" w14:textId="77777777" w:rsidR="004F4DC0" w:rsidRPr="006641BB" w:rsidRDefault="004F4DC0" w:rsidP="00BF1EFB">
      <w:pPr>
        <w:pStyle w:val="NoSpacing"/>
        <w:ind w:firstLine="284"/>
        <w:rPr>
          <w:b/>
          <w:bCs/>
          <w:lang w:val="fi-FI"/>
        </w:rPr>
      </w:pPr>
    </w:p>
    <w:p w14:paraId="51532E94" w14:textId="77777777" w:rsidR="004D3245" w:rsidRDefault="004F4DC0" w:rsidP="004D3245">
      <w:pPr>
        <w:pStyle w:val="NoSpacing"/>
        <w:ind w:firstLine="567"/>
        <w:jc w:val="both"/>
        <w:rPr>
          <w:lang w:val="fi-FI"/>
        </w:rPr>
      </w:pPr>
      <w:r w:rsidRPr="005E28A7">
        <w:rPr>
          <w:lang w:val="id-ID"/>
        </w:rPr>
        <w:t xml:space="preserve">Dusun Lubuk Ingu, yang dihuni oleh 114 kepala keluarga dengan populasi 150 laki-laki dan 182 perempuan, menghadapi tantangan besar setelah Hutan Geringging berubah status menjadi hutan lindung. Sebelum perubahan status ini, mayoritas penduduk bekerja sebagai pemotong karet, bertani secara nomaden dan mengambil kayu di hutan untuk dijual, yang merupakan sumber penghasilan utama mereka. </w:t>
      </w:r>
      <w:r w:rsidRPr="005E28A7">
        <w:rPr>
          <w:lang w:val="fi-FI"/>
        </w:rPr>
        <w:t xml:space="preserve">Namun, setelah hutan tersebut dilindungi, aktivitas ekonomi mereka mengalami penurunan </w:t>
      </w:r>
      <w:r w:rsidRPr="005E28A7">
        <w:rPr>
          <w:lang w:val="fi-FI"/>
        </w:rPr>
        <w:lastRenderedPageBreak/>
        <w:t>drastis. Untuk beradaptasi, sebagian besar penduduk beralih profesi/pekerjaan menjadi buruh harian lepas, membuka kedai kecil-kecilan, dan mencari pekerjaan lain yang tidak bergantung pada hasil hutan. Adaptasi ini dilakukan untuk mempertahankan perekonomian keluarga mereka meskipun menghadapi keterbatasan akses ke sumber daya hutan yang sebelumnya mereka andalkan</w:t>
      </w:r>
      <w:r w:rsidR="004D3245">
        <w:rPr>
          <w:lang w:val="fi-FI"/>
        </w:rPr>
        <w:t>.</w:t>
      </w:r>
    </w:p>
    <w:p w14:paraId="3254F1EF" w14:textId="77777777" w:rsidR="004D3245" w:rsidRDefault="004D3245" w:rsidP="004D3245">
      <w:pPr>
        <w:pStyle w:val="NoSpacing"/>
        <w:ind w:firstLine="567"/>
        <w:jc w:val="both"/>
        <w:rPr>
          <w:lang w:val="fi-FI"/>
        </w:rPr>
      </w:pPr>
      <w:r w:rsidRPr="005E28A7">
        <w:rPr>
          <w:lang w:val="fi-FI"/>
        </w:rPr>
        <w:t>Perubahan ini tidak hanya mempengaruhi ekonomi, tetapi juga mengubah pola hidup masyarakat Lubuk Ingu. Mereka mulai mencari peluang baru yang sesuai dengan kondisi hutan lindung. Beberapa warga memanfaatkan lahan di sekitar pemukiman untuk bertani atau beternak dalam skala kecil. Selain itu, ada pula yang mencoba mengembangkan keterampilan baru, seperti kerajinan tangan dan usaha kuliner, untuk menambah pendapatan. Upaya ini menunjukkan ketangguhan masyarakat dalam beradaptasi dengan perubahan lingkungan dan peraturan, meskipun tantangan ekonomi masih dirasakan oleh banyak keluarga di dusun ini.</w:t>
      </w:r>
    </w:p>
    <w:p w14:paraId="1006B4C4" w14:textId="0A742148" w:rsidR="004D3245" w:rsidRDefault="004D3245" w:rsidP="004D3245">
      <w:pPr>
        <w:pStyle w:val="NoSpacing"/>
        <w:ind w:firstLine="567"/>
        <w:jc w:val="both"/>
        <w:rPr>
          <w:lang w:val="fi-FI"/>
        </w:rPr>
      </w:pPr>
      <w:r w:rsidRPr="005E28A7">
        <w:rPr>
          <w:lang w:val="fi-FI"/>
        </w:rPr>
        <w:t>Namun, di tengah upaya adaptasi ini, sebagian kecil masyarakat masih mengambil kayu dari hutan, meskipun tindakan tersebut melanggar ketentuan dan hukum yang berlaku. Aktivitas ilegal ini disebabkan oleh tekanan ekonomi yang tinggi dan keterbatasan sumber penghasilan alternatif. Meskipun mereka menyadari risiko dan konsekuensi hukum, kebutuhan mendesak untuk memenuhi kebutuhan hidup sehari-hari memaksa mereka untuk tetap bergantung pada sumber daya hutan. Hal ini menjadi tantangan bagi pihak berwenang dalam menegakkan aturan serta mendampingi masyarakat untuk mencari solusi yang lebih berkelanjutan.</w:t>
      </w:r>
    </w:p>
    <w:p w14:paraId="579007A6" w14:textId="77777777" w:rsidR="004D3245" w:rsidRDefault="004D3245" w:rsidP="004D3245">
      <w:pPr>
        <w:pStyle w:val="NoSpacing"/>
        <w:ind w:firstLine="567"/>
        <w:jc w:val="both"/>
        <w:rPr>
          <w:lang w:val="fi-FI"/>
        </w:rPr>
      </w:pPr>
      <w:r w:rsidRPr="005E28A7">
        <w:rPr>
          <w:lang w:val="fi-FI"/>
        </w:rPr>
        <w:t>Perubahan status hutan ulayat menjadi hutan lindung di kawasan Geringging terjadi tanpa adanya sosialisasi yang memadai kepada masyarakat setempat. Keputusan ini diambil tanpa melibatkan pemangku adat dan masyarakat lokal,</w:t>
      </w:r>
      <w:r>
        <w:rPr>
          <w:lang w:val="fi-FI"/>
        </w:rPr>
        <w:t xml:space="preserve"> </w:t>
      </w:r>
      <w:r w:rsidRPr="005E28A7">
        <w:rPr>
          <w:lang w:val="fi-FI"/>
        </w:rPr>
        <w:t>sehingga menimbulkan kejutan dan kekhawatiran di kalangan mereka. Banyak yang merasa terpinggirkan karena hilangnya akses terhadap sumber daya yang selama ini menjadi sandaran hidup. Biasanya masyarakat menggantungkan perekonomian di hutan yang kini menjadi hutan lindung seperti membalak kayu, memotong karet, berladang secara nomaden, dan mengambil madu.  Selain itu, perubahan ini dirasa mengancam kelangsungan tradisi dan kearifan lokal yang selama ini diterapkan dalam pengelolaan hutan seperti menanam padi bersama sama saat berladang dan penerapan hutan larangan. Minimnya komunikasi antara pemerintah dan masyarakat adat dalam proses ini memperkuat kesan bahwa kebijakan tersebut diambil secara sepihak tanpa mempertimbangkan kebutuhan dan hak masyarakat setempat.</w:t>
      </w:r>
    </w:p>
    <w:p w14:paraId="0A14EDB3" w14:textId="77777777" w:rsidR="004D3245" w:rsidRDefault="004D3245" w:rsidP="004D3245">
      <w:pPr>
        <w:pStyle w:val="NoSpacing"/>
        <w:ind w:firstLine="567"/>
        <w:jc w:val="both"/>
        <w:rPr>
          <w:lang w:val="fi-FI"/>
        </w:rPr>
      </w:pPr>
      <w:r w:rsidRPr="005E28A7">
        <w:rPr>
          <w:lang w:val="fi-FI"/>
        </w:rPr>
        <w:t>Ninik Mamak Arianto menyebutkan bahwa sekarang masyarakat ataupun anak cucu kemenakan menjadi sulit untuk berladang atau bercocok tanam dan lainnya. Setelah adanya undang-undang tidak boleh lagi membakar lahan/hutan maka anak cucu kemenakan kami sulit mencari nafkah seperti menanam padi secara nomaden, jagung, karet, sawit dan lainnya. Akses masyarakat terhadap sumber daya hutan menjadi sangat terbatas. Ia menilai hal ini berdampak langsung pada penurunan pendapatan masyarakat, terutama mereka yang bergantung pada hasil hutan non-kayu. Aktivitas berladang berpindah-pindah saat ini sudah tidak ada semenjak ditetapkan menjadi Hutan Lindung dan adanya larangan pemerintah membakar lahan/hutan, akan tetapi aktivitas menebang kayu dengan senso masih menjadi sumber kehidupan bagi beberapa masyarakat dusun II Lubuk Ingu. Meskipun masyarakat mengetahui hutan tempat menyinso tersebut termasuk kedalam Hutan Lindung mereka tetap melakukan aktivitas nyinso di dalam hutan Lindung Geringging dengan cara kucing-kucingan dengan aparat penegak hukum hingga sampai saat ini.</w:t>
      </w:r>
    </w:p>
    <w:p w14:paraId="1B08DE20" w14:textId="77777777" w:rsidR="005F78CA" w:rsidRDefault="004D3245" w:rsidP="005F78CA">
      <w:pPr>
        <w:pStyle w:val="NoSpacing"/>
        <w:ind w:firstLine="567"/>
        <w:jc w:val="both"/>
        <w:rPr>
          <w:lang w:val="fi-FI"/>
        </w:rPr>
      </w:pPr>
      <w:r w:rsidRPr="005E28A7">
        <w:rPr>
          <w:lang w:val="fi-FI"/>
        </w:rPr>
        <w:t>Meskipun demikian, beberapa pihak melihat adanya potensi positif dari perubahan ini jika dilakukan secara kolaboratif. Masyarakat berharap pemerintah tidak hanya fokus pada aspek konservasi, tetapi juga memberikan solusi atas dampak sosial dan ekonomi yang muncul, seperti program kompensasi, pelatihan keterampilan untukmeningkatkan perekonomian, atau pengembangan ekowisata berbasis masyarakat. Dengan keterlibatan aktif masyarakat adat, perubahan status hutan ini berpotensi menjadi model pengelolaan hutan yang berkelanjutan dan baik, menggabungkan pelestarian lingkungan dengan kesejahteraan masyarakat disekitarnya.</w:t>
      </w:r>
    </w:p>
    <w:p w14:paraId="0815BB84" w14:textId="77777777" w:rsidR="002A5A38" w:rsidRDefault="002A5A38" w:rsidP="005F78CA">
      <w:pPr>
        <w:pStyle w:val="NoSpacing"/>
        <w:ind w:firstLine="567"/>
        <w:jc w:val="both"/>
        <w:rPr>
          <w:lang w:val="fi-FI"/>
        </w:rPr>
      </w:pPr>
    </w:p>
    <w:p w14:paraId="26209509" w14:textId="6F396648" w:rsidR="005F78CA" w:rsidRDefault="004D3245" w:rsidP="005F78CA">
      <w:pPr>
        <w:pStyle w:val="NoSpacing"/>
        <w:ind w:firstLine="567"/>
        <w:jc w:val="both"/>
        <w:rPr>
          <w:lang w:val="fi-FI"/>
        </w:rPr>
      </w:pPr>
      <w:r w:rsidRPr="005E28A7">
        <w:rPr>
          <w:lang w:val="fi-FI"/>
        </w:rPr>
        <w:t xml:space="preserve">Melihat dampak yang kompleks dari perubahan status hutan ulayat menjadi hutan lindung, </w:t>
      </w:r>
      <w:r w:rsidRPr="005E28A7">
        <w:rPr>
          <w:lang w:val="fi-FI"/>
        </w:rPr>
        <w:lastRenderedPageBreak/>
        <w:t xml:space="preserve">kolaborasi antara pemerintah dan masyarakat adat menjadi sangat penting kedepannya. Pemerintah perlu lebih aktif dalam melibatkan masyarakat adat melalui dialog terbuka dan penyusunan kebijakan yang inklusif, agar kebutuhan ekonomi, sosial, dan budaya mereka dapat tetap terpenuhi. </w:t>
      </w:r>
      <w:r>
        <w:rPr>
          <w:lang w:val="fi-FI"/>
        </w:rPr>
        <w:t xml:space="preserve"> </w:t>
      </w:r>
      <w:r w:rsidRPr="005E28A7">
        <w:rPr>
          <w:lang w:val="fi-FI"/>
        </w:rPr>
        <w:t>Di sisi lain, masyarakat adat perlu diberdayakan untuk menjadi mitra utama dalam pengelolaa</w:t>
      </w:r>
      <w:r>
        <w:rPr>
          <w:lang w:val="fi-FI"/>
        </w:rPr>
        <w:t>n</w:t>
      </w:r>
      <w:r w:rsidR="005F78CA">
        <w:rPr>
          <w:lang w:val="fi-FI"/>
        </w:rPr>
        <w:t xml:space="preserve"> </w:t>
      </w:r>
      <w:r w:rsidR="005F78CA" w:rsidRPr="005E28A7">
        <w:rPr>
          <w:color w:val="000000" w:themeColor="text1"/>
          <w:lang w:val="fi-FI"/>
        </w:rPr>
        <w:t>hutan yang berkelanjutan. Dengan demikian, proses konservasi tidak hanya akan melindungi lingkungan, tetapi juga memberikan manfaat langsung bagi masyarakat lokal, memastikan bahwa tradisi, identitas, dan mata pencaharian mereka tetap terjaga untuk generasi mendatang. Kolaborasi ini diharapkan mampu menciptakan keseimbangan antara pelestarian hutan dan kesejahteraan komunitas, menjadikan hutan lindung sebagai warisan berharga bagi semua pihak.</w:t>
      </w:r>
    </w:p>
    <w:p w14:paraId="26F0F68A" w14:textId="77777777" w:rsidR="005F78CA" w:rsidRDefault="005F78CA" w:rsidP="005F78CA">
      <w:pPr>
        <w:pStyle w:val="NoSpacing"/>
        <w:ind w:firstLine="567"/>
        <w:jc w:val="both"/>
        <w:rPr>
          <w:lang w:val="fi-FI"/>
        </w:rPr>
      </w:pPr>
      <w:r w:rsidRPr="005E28A7">
        <w:rPr>
          <w:color w:val="000000" w:themeColor="text1"/>
          <w:lang w:val="fi-FI"/>
        </w:rPr>
        <w:t>Pemerintah perlu mendorong dan mengirim Tim Penyuluh Kehutanan Swadaya Masyarakat (PKSM) provinsi Riau untuk turun ke desa Cipang Kiri Hilir khususnya dusun II Lubuk Ingu supaya memberikan pelatihan, penyuluhan dan sosialisasi terhadap masyarakat supaya lebih mengetahui dampak positif dari penetapan hutan menjadi hutan lindung. Hal ini sejalan dengan pendapat Tiarma (2019) dalam investigasi yang dilakukannya ke desa cipang kiri hilir bahwa Pelatihan dan penyuluhan, kemitraan usaha, model usaha, pengembangan informasi dan teknologi usaha, dan percontohan adalah beberapa cara PKSM dapat meningkatkan kapasitas dan pemberdayaan masyarakat. Menurut data Sistem Informasi Manajemen Penyuluhan (SIMLUH), ada 94 PKSM di Provinsi Riau. Sangat besar dibandingkan dengan penyuluh PNS dan swasta. Dengan jumlah yang lebih besar, PKSM diharapkan dapat mencapai lebih banyak wilayah daripada penyuluh lainnya.</w:t>
      </w:r>
    </w:p>
    <w:p w14:paraId="28C973A1" w14:textId="5E275B93" w:rsidR="005F78CA" w:rsidRDefault="005F78CA" w:rsidP="00105DEE">
      <w:pPr>
        <w:pStyle w:val="NoSpacing"/>
        <w:spacing w:line="276" w:lineRule="auto"/>
        <w:ind w:firstLine="567"/>
        <w:jc w:val="both"/>
        <w:rPr>
          <w:color w:val="000000" w:themeColor="text1"/>
          <w:lang w:val="fi-FI"/>
        </w:rPr>
      </w:pPr>
      <w:r w:rsidRPr="005E28A7">
        <w:rPr>
          <w:color w:val="000000" w:themeColor="text1"/>
          <w:lang w:val="fi-FI"/>
        </w:rPr>
        <w:t>Meskipun berbagai strategi adaptasi telah diterapkan, masyarakat masih menghadapi sejumlah tantangan dalam menyesuaikan diri dengan perubahan status hutan ulayat menjadi hutan lindung. Tantangan-tantangan ini mencakup minimnya/tidak ada sosialisasi, ketergantungan ekonomi pada hutan, keterbatasan infrastruktur, dan kesenjangan dalam penerapan kebijakan.</w:t>
      </w:r>
    </w:p>
    <w:p w14:paraId="4F76817E" w14:textId="77777777" w:rsidR="00105DEE" w:rsidRPr="005F78CA" w:rsidRDefault="00105DEE" w:rsidP="00105DEE">
      <w:pPr>
        <w:pStyle w:val="NoSpacing"/>
        <w:spacing w:line="276" w:lineRule="auto"/>
        <w:ind w:firstLine="567"/>
        <w:jc w:val="both"/>
        <w:rPr>
          <w:lang w:val="fi-FI"/>
        </w:rPr>
      </w:pPr>
    </w:p>
    <w:p w14:paraId="2D3CD368" w14:textId="63103D72" w:rsidR="004D3245" w:rsidRPr="00105DEE" w:rsidRDefault="00A612FA" w:rsidP="00105DEE">
      <w:pPr>
        <w:pStyle w:val="NoSpacing"/>
        <w:numPr>
          <w:ilvl w:val="0"/>
          <w:numId w:val="14"/>
        </w:numPr>
        <w:spacing w:line="276" w:lineRule="auto"/>
        <w:jc w:val="both"/>
        <w:rPr>
          <w:b/>
          <w:bCs/>
          <w:lang w:val="fi-FI"/>
        </w:rPr>
      </w:pPr>
      <w:r w:rsidRPr="00105DEE">
        <w:rPr>
          <w:b/>
          <w:bCs/>
          <w:color w:val="000000" w:themeColor="text1"/>
          <w:lang w:val="fi-FI"/>
        </w:rPr>
        <w:t>Sosialisasi Kebijakan</w:t>
      </w:r>
    </w:p>
    <w:p w14:paraId="3C05236F" w14:textId="77777777" w:rsidR="00143548" w:rsidRDefault="00105DEE" w:rsidP="00143548">
      <w:pPr>
        <w:pStyle w:val="NoSpacing"/>
        <w:spacing w:line="276" w:lineRule="auto"/>
        <w:ind w:left="142" w:firstLine="567"/>
        <w:jc w:val="both"/>
        <w:rPr>
          <w:lang w:val="fi-FI"/>
        </w:rPr>
      </w:pPr>
      <w:r w:rsidRPr="005E28A7">
        <w:rPr>
          <w:lang w:val="fi-FI"/>
        </w:rPr>
        <w:t>Salah satu hambatan utama adalah tidak adanya sosialisasi terkait aturan pengelolaan hutan lindung. Banyak masyarakat tidak memahami sepenuhnya batasan dan peluang yang tersedia dalam status baru ini. Hal ini menciptakan kebingungan yang sering kali berujung pada pelanggaran aturan. Sebagai contoh, penelitian oleh Sirait (2019) di Kalimantan menunjukkan bahwa masyarakat setempat tidak mengetahui prosedur pengajuan izin pemanfaatan hutan dalam skema Perhutanan Sosial.</w:t>
      </w:r>
    </w:p>
    <w:p w14:paraId="35C8ADC6" w14:textId="7C32982E" w:rsidR="00105DEE" w:rsidRDefault="00105DEE" w:rsidP="00143548">
      <w:pPr>
        <w:pStyle w:val="NoSpacing"/>
        <w:spacing w:line="276" w:lineRule="auto"/>
        <w:ind w:left="142" w:firstLine="567"/>
        <w:jc w:val="both"/>
        <w:rPr>
          <w:lang w:val="fi-FI"/>
        </w:rPr>
      </w:pPr>
      <w:r w:rsidRPr="005E28A7">
        <w:rPr>
          <w:lang w:val="fi-FI"/>
        </w:rPr>
        <w:t>Berdasarkan wawancara yang dilakukan, semua narasumber menyatakan bahwa tidak ada sosialisasi yang dilakukan oleh pemerintah, baik pemerintah kabupaten, Kecamatan, Desa maupun Dusun. Hal ini menyebabkan masyarakat kesulitan karna biasanya mata pencarian berada di hutan yang sudah dijadikan hutan lindung.</w:t>
      </w:r>
    </w:p>
    <w:p w14:paraId="2E818133" w14:textId="77777777" w:rsidR="003E69D3" w:rsidRPr="006641BB" w:rsidRDefault="003E69D3" w:rsidP="003E69D3">
      <w:pPr>
        <w:pStyle w:val="NoSpacing"/>
        <w:rPr>
          <w:lang w:val="fi-FI"/>
        </w:rPr>
      </w:pPr>
    </w:p>
    <w:p w14:paraId="3D3685B8" w14:textId="29B157BF" w:rsidR="003E69D3" w:rsidRPr="00143548" w:rsidRDefault="003E69D3" w:rsidP="003E69D3">
      <w:pPr>
        <w:pStyle w:val="NoSpacing"/>
        <w:numPr>
          <w:ilvl w:val="0"/>
          <w:numId w:val="14"/>
        </w:numPr>
        <w:rPr>
          <w:b/>
          <w:bCs/>
        </w:rPr>
      </w:pPr>
      <w:proofErr w:type="spellStart"/>
      <w:r w:rsidRPr="00143548">
        <w:rPr>
          <w:b/>
          <w:bCs/>
        </w:rPr>
        <w:t>Ketergantungan</w:t>
      </w:r>
      <w:proofErr w:type="spellEnd"/>
      <w:r w:rsidRPr="00143548">
        <w:rPr>
          <w:b/>
          <w:bCs/>
        </w:rPr>
        <w:t xml:space="preserve"> Ekonomi pada Hutan</w:t>
      </w:r>
    </w:p>
    <w:p w14:paraId="6861FD3C" w14:textId="77777777" w:rsidR="00143548" w:rsidRDefault="00143548" w:rsidP="00143548">
      <w:pPr>
        <w:pStyle w:val="NoSpacing"/>
        <w:spacing w:line="276" w:lineRule="auto"/>
        <w:ind w:left="142" w:firstLine="567"/>
        <w:jc w:val="both"/>
      </w:pPr>
      <w:proofErr w:type="spellStart"/>
      <w:r w:rsidRPr="00143548">
        <w:t>Ketergantungan</w:t>
      </w:r>
      <w:proofErr w:type="spellEnd"/>
      <w:r w:rsidRPr="00143548">
        <w:t xml:space="preserve"> yang </w:t>
      </w:r>
      <w:proofErr w:type="spellStart"/>
      <w:r w:rsidRPr="00143548">
        <w:t>tinggi</w:t>
      </w:r>
      <w:proofErr w:type="spellEnd"/>
      <w:r w:rsidRPr="00143548">
        <w:t xml:space="preserve"> pada </w:t>
      </w:r>
      <w:proofErr w:type="spellStart"/>
      <w:r w:rsidRPr="00143548">
        <w:t>hasil</w:t>
      </w:r>
      <w:proofErr w:type="spellEnd"/>
      <w:r w:rsidRPr="00143548">
        <w:t xml:space="preserve"> </w:t>
      </w:r>
      <w:proofErr w:type="spellStart"/>
      <w:r w:rsidRPr="00143548">
        <w:t>hutan</w:t>
      </w:r>
      <w:proofErr w:type="spellEnd"/>
      <w:r w:rsidRPr="00143548">
        <w:t xml:space="preserve"> </w:t>
      </w:r>
      <w:proofErr w:type="spellStart"/>
      <w:r w:rsidRPr="00143548">
        <w:t>membuat</w:t>
      </w:r>
      <w:proofErr w:type="spellEnd"/>
      <w:r w:rsidRPr="00143548">
        <w:t xml:space="preserve"> proses </w:t>
      </w:r>
      <w:proofErr w:type="spellStart"/>
      <w:r w:rsidRPr="00143548">
        <w:t>adaptasi</w:t>
      </w:r>
      <w:proofErr w:type="spellEnd"/>
      <w:r w:rsidRPr="00143548">
        <w:t xml:space="preserve"> </w:t>
      </w:r>
      <w:proofErr w:type="spellStart"/>
      <w:r w:rsidRPr="00143548">
        <w:t>menjadi</w:t>
      </w:r>
      <w:proofErr w:type="spellEnd"/>
      <w:r w:rsidRPr="00143548">
        <w:t xml:space="preserve"> </w:t>
      </w:r>
      <w:proofErr w:type="spellStart"/>
      <w:r w:rsidRPr="00143548">
        <w:t>lebih</w:t>
      </w:r>
      <w:proofErr w:type="spellEnd"/>
      <w:r w:rsidRPr="00143548">
        <w:t xml:space="preserve"> </w:t>
      </w:r>
      <w:proofErr w:type="spellStart"/>
      <w:r w:rsidRPr="00143548">
        <w:t>sulit</w:t>
      </w:r>
      <w:proofErr w:type="spellEnd"/>
      <w:r w:rsidRPr="00143548">
        <w:t xml:space="preserve"> </w:t>
      </w:r>
      <w:proofErr w:type="spellStart"/>
      <w:r w:rsidRPr="00143548">
        <w:t>bagi</w:t>
      </w:r>
      <w:proofErr w:type="spellEnd"/>
      <w:r w:rsidRPr="00143548">
        <w:t xml:space="preserve"> </w:t>
      </w:r>
      <w:proofErr w:type="spellStart"/>
      <w:r w:rsidRPr="00143548">
        <w:t>sebagian</w:t>
      </w:r>
      <w:proofErr w:type="spellEnd"/>
      <w:r w:rsidRPr="00143548">
        <w:t xml:space="preserve"> </w:t>
      </w:r>
      <w:proofErr w:type="spellStart"/>
      <w:r w:rsidRPr="00143548">
        <w:t>masyarakat</w:t>
      </w:r>
      <w:proofErr w:type="spellEnd"/>
      <w:r w:rsidRPr="00143548">
        <w:t xml:space="preserve"> di </w:t>
      </w:r>
      <w:proofErr w:type="spellStart"/>
      <w:r w:rsidRPr="00143548">
        <w:t>dusun</w:t>
      </w:r>
      <w:proofErr w:type="spellEnd"/>
      <w:r w:rsidRPr="00143548">
        <w:t xml:space="preserve"> II </w:t>
      </w:r>
      <w:proofErr w:type="spellStart"/>
      <w:r w:rsidRPr="00143548">
        <w:t>Lubuk</w:t>
      </w:r>
      <w:proofErr w:type="spellEnd"/>
      <w:r w:rsidRPr="00143548">
        <w:t xml:space="preserve"> </w:t>
      </w:r>
      <w:proofErr w:type="spellStart"/>
      <w:r w:rsidRPr="00143548">
        <w:t>Ingu</w:t>
      </w:r>
      <w:proofErr w:type="spellEnd"/>
      <w:r w:rsidRPr="00143548">
        <w:t xml:space="preserve">. Banyak </w:t>
      </w:r>
      <w:proofErr w:type="spellStart"/>
      <w:r w:rsidRPr="00143548">
        <w:t>masyarakat</w:t>
      </w:r>
      <w:proofErr w:type="spellEnd"/>
      <w:r w:rsidRPr="00143548">
        <w:t xml:space="preserve"> yang </w:t>
      </w:r>
      <w:proofErr w:type="spellStart"/>
      <w:r w:rsidRPr="00143548">
        <w:t>masih</w:t>
      </w:r>
      <w:proofErr w:type="spellEnd"/>
      <w:r w:rsidRPr="00143548">
        <w:t xml:space="preserve"> </w:t>
      </w:r>
      <w:proofErr w:type="spellStart"/>
      <w:r w:rsidRPr="00143548">
        <w:t>bergantung</w:t>
      </w:r>
      <w:proofErr w:type="spellEnd"/>
      <w:r w:rsidRPr="00143548">
        <w:t xml:space="preserve"> pada </w:t>
      </w:r>
      <w:proofErr w:type="spellStart"/>
      <w:r w:rsidRPr="00143548">
        <w:t>aktivitas</w:t>
      </w:r>
      <w:proofErr w:type="spellEnd"/>
      <w:r w:rsidRPr="00143548">
        <w:t xml:space="preserve"> </w:t>
      </w:r>
      <w:proofErr w:type="spellStart"/>
      <w:r w:rsidRPr="00143548">
        <w:t>tradisional</w:t>
      </w:r>
      <w:proofErr w:type="spellEnd"/>
      <w:r w:rsidRPr="00143548">
        <w:t xml:space="preserve"> </w:t>
      </w:r>
      <w:proofErr w:type="spellStart"/>
      <w:r w:rsidRPr="00143548">
        <w:t>seperti</w:t>
      </w:r>
      <w:proofErr w:type="spellEnd"/>
      <w:r w:rsidRPr="00143548">
        <w:t xml:space="preserve"> </w:t>
      </w:r>
      <w:proofErr w:type="spellStart"/>
      <w:r w:rsidRPr="00143548">
        <w:t>berburu</w:t>
      </w:r>
      <w:proofErr w:type="spellEnd"/>
      <w:r w:rsidRPr="00143548">
        <w:t xml:space="preserve">, </w:t>
      </w:r>
      <w:proofErr w:type="spellStart"/>
      <w:r w:rsidRPr="00143548">
        <w:t>bercocok</w:t>
      </w:r>
      <w:proofErr w:type="spellEnd"/>
      <w:r w:rsidRPr="00143548">
        <w:t xml:space="preserve"> </w:t>
      </w:r>
      <w:proofErr w:type="spellStart"/>
      <w:r w:rsidRPr="00143548">
        <w:t>tanam</w:t>
      </w:r>
      <w:proofErr w:type="spellEnd"/>
      <w:r w:rsidRPr="00143548">
        <w:t xml:space="preserve">, dan </w:t>
      </w:r>
      <w:proofErr w:type="spellStart"/>
      <w:r w:rsidRPr="00143548">
        <w:t>mengambil</w:t>
      </w:r>
      <w:proofErr w:type="spellEnd"/>
      <w:r w:rsidRPr="00143548">
        <w:t xml:space="preserve"> </w:t>
      </w:r>
      <w:proofErr w:type="spellStart"/>
      <w:r w:rsidRPr="00143548">
        <w:t>kayu</w:t>
      </w:r>
      <w:proofErr w:type="spellEnd"/>
      <w:r w:rsidRPr="00143548">
        <w:t xml:space="preserve"> </w:t>
      </w:r>
      <w:proofErr w:type="spellStart"/>
      <w:r w:rsidRPr="00143548">
        <w:t>untuk</w:t>
      </w:r>
      <w:proofErr w:type="spellEnd"/>
      <w:r w:rsidRPr="00143548">
        <w:t xml:space="preserve"> </w:t>
      </w:r>
      <w:proofErr w:type="spellStart"/>
      <w:r w:rsidRPr="00143548">
        <w:t>memenuhi</w:t>
      </w:r>
      <w:proofErr w:type="spellEnd"/>
      <w:r w:rsidRPr="00143548">
        <w:t xml:space="preserve"> </w:t>
      </w:r>
      <w:proofErr w:type="spellStart"/>
      <w:r w:rsidRPr="00143548">
        <w:t>kebutuhan</w:t>
      </w:r>
      <w:proofErr w:type="spellEnd"/>
      <w:r w:rsidRPr="00143548">
        <w:t xml:space="preserve"> </w:t>
      </w:r>
      <w:proofErr w:type="spellStart"/>
      <w:r w:rsidRPr="00143548">
        <w:t>sehari-hari</w:t>
      </w:r>
      <w:proofErr w:type="spellEnd"/>
      <w:r w:rsidRPr="00143548">
        <w:t xml:space="preserve">. </w:t>
      </w:r>
      <w:proofErr w:type="spellStart"/>
      <w:r w:rsidRPr="00143548">
        <w:t>Transisi</w:t>
      </w:r>
      <w:proofErr w:type="spellEnd"/>
      <w:r w:rsidRPr="00143548">
        <w:t xml:space="preserve"> </w:t>
      </w:r>
      <w:proofErr w:type="spellStart"/>
      <w:r w:rsidRPr="00143548">
        <w:t>ke</w:t>
      </w:r>
      <w:proofErr w:type="spellEnd"/>
      <w:r w:rsidRPr="00143548">
        <w:t xml:space="preserve"> </w:t>
      </w:r>
      <w:proofErr w:type="spellStart"/>
      <w:r w:rsidRPr="00143548">
        <w:t>mata</w:t>
      </w:r>
      <w:proofErr w:type="spellEnd"/>
      <w:r w:rsidRPr="00143548">
        <w:t xml:space="preserve"> </w:t>
      </w:r>
      <w:proofErr w:type="spellStart"/>
      <w:r w:rsidRPr="00143548">
        <w:t>pencaharian</w:t>
      </w:r>
      <w:proofErr w:type="spellEnd"/>
      <w:r w:rsidRPr="00143548">
        <w:t xml:space="preserve"> </w:t>
      </w:r>
      <w:proofErr w:type="spellStart"/>
      <w:r w:rsidRPr="00143548">
        <w:t>baru</w:t>
      </w:r>
      <w:proofErr w:type="spellEnd"/>
      <w:r w:rsidRPr="00143548">
        <w:t xml:space="preserve"> </w:t>
      </w:r>
      <w:proofErr w:type="spellStart"/>
      <w:r w:rsidRPr="00143548">
        <w:t>memerlukan</w:t>
      </w:r>
      <w:proofErr w:type="spellEnd"/>
      <w:r w:rsidRPr="00143548">
        <w:t xml:space="preserve"> </w:t>
      </w:r>
      <w:proofErr w:type="spellStart"/>
      <w:r w:rsidRPr="00143548">
        <w:t>waktu</w:t>
      </w:r>
      <w:proofErr w:type="spellEnd"/>
      <w:r w:rsidRPr="00143548">
        <w:t xml:space="preserve">, </w:t>
      </w:r>
      <w:proofErr w:type="spellStart"/>
      <w:r w:rsidRPr="00143548">
        <w:t>sumber</w:t>
      </w:r>
      <w:proofErr w:type="spellEnd"/>
      <w:r w:rsidRPr="00143548">
        <w:t xml:space="preserve"> </w:t>
      </w:r>
      <w:proofErr w:type="spellStart"/>
      <w:r w:rsidRPr="00143548">
        <w:t>daya</w:t>
      </w:r>
      <w:proofErr w:type="spellEnd"/>
      <w:r w:rsidRPr="00143548">
        <w:t xml:space="preserve">, dan </w:t>
      </w:r>
      <w:proofErr w:type="spellStart"/>
      <w:r w:rsidRPr="00143548">
        <w:t>dukungan</w:t>
      </w:r>
      <w:proofErr w:type="spellEnd"/>
      <w:r w:rsidRPr="00143548">
        <w:t xml:space="preserve"> </w:t>
      </w:r>
      <w:proofErr w:type="spellStart"/>
      <w:r w:rsidRPr="00143548">
        <w:t>eksternal</w:t>
      </w:r>
      <w:proofErr w:type="spellEnd"/>
      <w:r w:rsidRPr="00143548">
        <w:t xml:space="preserve"> yang </w:t>
      </w:r>
      <w:proofErr w:type="spellStart"/>
      <w:r w:rsidRPr="00143548">
        <w:t>konsisten</w:t>
      </w:r>
      <w:proofErr w:type="spellEnd"/>
      <w:r w:rsidRPr="00143548">
        <w:t>.</w:t>
      </w:r>
    </w:p>
    <w:p w14:paraId="2CA8CBD5" w14:textId="77777777" w:rsidR="00143548" w:rsidRDefault="00143548" w:rsidP="00143548">
      <w:pPr>
        <w:pStyle w:val="NoSpacing"/>
        <w:spacing w:line="276" w:lineRule="auto"/>
        <w:ind w:left="142" w:firstLine="567"/>
        <w:jc w:val="both"/>
        <w:rPr>
          <w:lang w:val="fi-FI"/>
        </w:rPr>
      </w:pPr>
      <w:r w:rsidRPr="005E28A7">
        <w:rPr>
          <w:lang w:val="fi-FI"/>
        </w:rPr>
        <w:t xml:space="preserve">Ketergantungan ekonomi pada hutan ini telah menjadi pola hidup yang turun-temurun di masyarakat Dusun II Lubuk Ingu. Aktivitas seperti berburu, bercocok tanam, dan pengambilan kayu tidak hanya memenuhi kebutuhan sehari- hari, tetapi juga menjadi bagian dari budaya dan identitas mereka. Senada dengan pernyataan diatas Hidayat (2021) menyatakan bahwa Di komunitas adat Kasepuhan Karang, Banten, ketergantungan pada hutan berkontribusi pada kesejahteraan ekonomi, meskipun pendapatan rata-rata dari penggunaan hutan masih di bawah upah minimum regional. Oleh </w:t>
      </w:r>
      <w:r w:rsidRPr="005E28A7">
        <w:rPr>
          <w:lang w:val="fi-FI"/>
        </w:rPr>
        <w:lastRenderedPageBreak/>
        <w:t>karena itu, perubahan dalam</w:t>
      </w:r>
      <w:r>
        <w:rPr>
          <w:lang w:val="fi-FI"/>
        </w:rPr>
        <w:t xml:space="preserve"> </w:t>
      </w:r>
      <w:r w:rsidRPr="005E28A7">
        <w:rPr>
          <w:lang w:val="fi-FI"/>
        </w:rPr>
        <w:t>penggunaan hutan dan sumber daya alam sekitar bisa menimbulkan ketidakpastian bagi sebagian besar warga yang belum terbiasa dengan cara hidup selain yang berorientasi pada hutan. Mereka seringkali merasa kesulitan untuk beralih ke mata pencaharian lain yang lebih modern atau terhubung dengan ekonomi yang lebih luas.</w:t>
      </w:r>
    </w:p>
    <w:p w14:paraId="5E7E8ABB" w14:textId="3012AB03" w:rsidR="00515780" w:rsidRDefault="00143548" w:rsidP="00515780">
      <w:pPr>
        <w:pStyle w:val="NoSpacing"/>
        <w:spacing w:line="276" w:lineRule="auto"/>
        <w:ind w:left="142" w:firstLine="567"/>
        <w:jc w:val="both"/>
        <w:rPr>
          <w:lang w:val="fi-FI"/>
        </w:rPr>
      </w:pPr>
      <w:r w:rsidRPr="005E28A7">
        <w:rPr>
          <w:lang w:val="fi-FI"/>
        </w:rPr>
        <w:t>Proses adaptasi terhadap perubahan ini membutuhkan upaya yang besar. Banyak warga yang enggan meninggalkan kebiasaan lama karena mereka merasa kegiatan tradisional tersebut masih sangat relevan untuk kelangsungan hidup mereka. Selain itu, keterbatasan pengetahuan dan keterampilan dalam bidang lain membuat transisi ini semakin rumit. Untuk itu, dibutuhkan program pelatihan dan peningkata</w:t>
      </w:r>
      <w:r>
        <w:rPr>
          <w:lang w:val="fi-FI"/>
        </w:rPr>
        <w:t>n</w:t>
      </w:r>
      <w:r w:rsidR="00515780">
        <w:rPr>
          <w:lang w:val="fi-FI"/>
        </w:rPr>
        <w:t xml:space="preserve"> </w:t>
      </w:r>
      <w:r w:rsidR="00515780" w:rsidRPr="005E28A7">
        <w:rPr>
          <w:lang w:val="fi-FI"/>
        </w:rPr>
        <w:t>keterampilan yang bisa membantu mereka untuk mengembangkan kemampuan di luar kegiatan yang bergantung pada hutan, seperti pertanian modern, peternakan, atau usaha mikro lainnya.</w:t>
      </w:r>
    </w:p>
    <w:p w14:paraId="71AF9189" w14:textId="77777777" w:rsidR="00515780" w:rsidRDefault="00515780" w:rsidP="00515780">
      <w:pPr>
        <w:pStyle w:val="NoSpacing"/>
        <w:spacing w:line="276" w:lineRule="auto"/>
        <w:ind w:left="142" w:firstLine="567"/>
        <w:jc w:val="both"/>
        <w:rPr>
          <w:lang w:val="fi-FI"/>
        </w:rPr>
      </w:pPr>
      <w:r w:rsidRPr="005E28A7">
        <w:rPr>
          <w:lang w:val="fi-FI"/>
        </w:rPr>
        <w:t>Dukungan eksternal dari pemerintah atau lembaga non-pemerintah juga sangat penting dalam proses transisi ini. Bantuan dalam bentuk modal, pelatihan, dan akses pasar untuk produk-produk baru yang tidak bergantung pada hutan bisa mempercepat proses adaptasi. Tanpa adanya dukungan ini, masyarakat Dusun II Lubuk Ingu mungkin akan terus bergantung pada sumber daya alam yang semakin terbatas dan terancam, yang pada akhirnya akan membatasi potensi mereka untuk berkembang dan meningkatkan kesejahteraan secara berkelanjutan. Sejalan dengan pernyataan diatas Marcos-Martinez (2018) menyatakan bahwa pemerintah dapat mempercepat transisi hutan dengan menerapkan kebijakan yang tepat, seperti menghindari subsidi yang mendorong deforestasi dan memperkuat hak kepemilikan tanah untuk mendorong skema insentif langsung seperti pembayaran untuk jasa lingkungan.</w:t>
      </w:r>
    </w:p>
    <w:p w14:paraId="0EE7ADC8" w14:textId="3C786460" w:rsidR="00515780" w:rsidRDefault="00515780" w:rsidP="00515780">
      <w:pPr>
        <w:pStyle w:val="NoSpacing"/>
        <w:spacing w:line="276" w:lineRule="auto"/>
        <w:ind w:left="142" w:firstLine="567"/>
        <w:jc w:val="both"/>
        <w:rPr>
          <w:lang w:val="fi-FI"/>
        </w:rPr>
      </w:pPr>
      <w:r w:rsidRPr="005E28A7">
        <w:rPr>
          <w:lang w:val="fi-FI"/>
        </w:rPr>
        <w:t>Namun, ada beberapa masyarakat yang mencari usaha atau mata pencarian kecil kecilan seperti yang di nyatakan oleh Alnikzar (Narasumber). “Agak kesulitan awalnya dalam mencari pekerjaan, dulu bisa menghasilkan uang agak lebih dari kegiatan menyinso di hutan, namun sekarang semenjak tidak lagi menyinso agak kurangnya pendapatan. tapi ya, saya tetap mencari pekerjaan baru yang tidak bertentangan dengan hukum, ujar Bapak Alnikzar di sela sela wawancara”.</w:t>
      </w:r>
    </w:p>
    <w:p w14:paraId="2AD9C3D6" w14:textId="77777777" w:rsidR="00247D21" w:rsidRPr="005E28A7" w:rsidRDefault="00247D21" w:rsidP="00515780">
      <w:pPr>
        <w:pStyle w:val="NoSpacing"/>
        <w:spacing w:line="276" w:lineRule="auto"/>
        <w:ind w:left="142" w:firstLine="567"/>
        <w:jc w:val="both"/>
        <w:rPr>
          <w:lang w:val="fi-FI"/>
        </w:rPr>
      </w:pPr>
    </w:p>
    <w:p w14:paraId="3520984A" w14:textId="7EC3060B" w:rsidR="00515780" w:rsidRPr="002D3C09" w:rsidRDefault="00247D21" w:rsidP="00247D21">
      <w:pPr>
        <w:pStyle w:val="NoSpacing"/>
        <w:numPr>
          <w:ilvl w:val="0"/>
          <w:numId w:val="14"/>
        </w:numPr>
        <w:spacing w:line="276" w:lineRule="auto"/>
        <w:jc w:val="both"/>
        <w:rPr>
          <w:b/>
          <w:bCs/>
          <w:lang w:val="fi-FI"/>
        </w:rPr>
      </w:pPr>
      <w:r w:rsidRPr="002D3C09">
        <w:rPr>
          <w:b/>
          <w:bCs/>
          <w:color w:val="000000" w:themeColor="text1"/>
          <w:lang w:val="de-DE"/>
        </w:rPr>
        <w:t>Keterbatasan Infrastruktur</w:t>
      </w:r>
    </w:p>
    <w:p w14:paraId="05DCCEDB" w14:textId="77777777" w:rsidR="002D3C09" w:rsidRDefault="002D3C09" w:rsidP="003207AF">
      <w:pPr>
        <w:pStyle w:val="NoSpacing"/>
        <w:spacing w:line="276" w:lineRule="auto"/>
        <w:ind w:left="142" w:firstLine="567"/>
        <w:jc w:val="both"/>
        <w:rPr>
          <w:lang w:val="fi-FI"/>
        </w:rPr>
      </w:pPr>
      <w:r w:rsidRPr="002D3C09">
        <w:rPr>
          <w:lang w:val="fi-FI"/>
        </w:rPr>
        <w:t>Keterbatasan akses terhadap infrastruktur, seperti jalan, pasar, dan teknologi, juga menjadi tantangan utama. Masyarakat di daerah dusun II Lubuk Ingu tidak memiliki sarana untuk menjual produk mereka ke pasar yang lebih luas mengingat jarak dan jalan yang masih belum aspal, sehingga jalan akan menjadi tidak bias di lewati jika terjadi hujan. Hal ini mengurangi insentif untuk mengembangkan usaha alternatif yang dapat mendukung adaptasi mereka terhadap status hutan yang baru.</w:t>
      </w:r>
    </w:p>
    <w:p w14:paraId="5F648AB1" w14:textId="77777777" w:rsidR="003207AF" w:rsidRPr="002D3C09" w:rsidRDefault="003207AF" w:rsidP="003207AF">
      <w:pPr>
        <w:pStyle w:val="NoSpacing"/>
        <w:spacing w:line="276" w:lineRule="auto"/>
        <w:ind w:left="142" w:firstLine="709"/>
        <w:jc w:val="both"/>
        <w:rPr>
          <w:lang w:val="fi-FI"/>
        </w:rPr>
      </w:pPr>
    </w:p>
    <w:p w14:paraId="2D18AE9F" w14:textId="34FBFBE7" w:rsidR="002753FB" w:rsidRPr="003207AF" w:rsidRDefault="002C544E" w:rsidP="003207AF">
      <w:pPr>
        <w:pStyle w:val="NoSpacing"/>
        <w:numPr>
          <w:ilvl w:val="0"/>
          <w:numId w:val="14"/>
        </w:numPr>
        <w:spacing w:line="276" w:lineRule="auto"/>
        <w:jc w:val="both"/>
        <w:rPr>
          <w:b/>
          <w:bCs/>
          <w:lang w:val="de-DE"/>
        </w:rPr>
      </w:pPr>
      <w:r w:rsidRPr="003207AF">
        <w:rPr>
          <w:b/>
          <w:bCs/>
          <w:lang w:val="de-DE"/>
        </w:rPr>
        <w:t>Kesenjangan dalam Penerapan Kebijakan</w:t>
      </w:r>
    </w:p>
    <w:p w14:paraId="03BB546D" w14:textId="77777777" w:rsidR="003207AF" w:rsidRDefault="003207AF" w:rsidP="00E026EB">
      <w:pPr>
        <w:pStyle w:val="NoSpacing"/>
        <w:spacing w:line="276" w:lineRule="auto"/>
        <w:ind w:firstLine="709"/>
        <w:jc w:val="both"/>
        <w:rPr>
          <w:lang w:val="fi-FI"/>
        </w:rPr>
      </w:pPr>
      <w:r w:rsidRPr="005E28A7">
        <w:rPr>
          <w:lang w:val="de-DE"/>
        </w:rPr>
        <w:t xml:space="preserve">Penerapan kebijakan yang tidak merata di berbagai daerah menimbulkan kesenjangan dalam proses adaptasi. Beberapa komunitas mendapatkan akses yang lebih baik ke program pemerintah seperti Perhutanan Sosial, sementara yang lain tidak. </w:t>
      </w:r>
      <w:r w:rsidRPr="005E28A7">
        <w:rPr>
          <w:lang w:val="fi-FI"/>
        </w:rPr>
        <w:t>Seperti halnya di dusun lubuk ingu tidak ada sosialisasi sama sekali kepada masyarakat sehingga terdapat perbedaan perlakuan. Hal ini sering disebabkan oleh birokrasi yang rumit dan kurangnya koordinasi antara lembaga pemerintah yang terkait (KLHK, 2020).</w:t>
      </w:r>
    </w:p>
    <w:p w14:paraId="3230C54A" w14:textId="77777777" w:rsidR="002A5A38" w:rsidRDefault="002A5A38" w:rsidP="00E026EB">
      <w:pPr>
        <w:pStyle w:val="NoSpacing"/>
        <w:spacing w:line="276" w:lineRule="auto"/>
        <w:ind w:firstLine="709"/>
        <w:jc w:val="both"/>
        <w:rPr>
          <w:lang w:val="fi-FI"/>
        </w:rPr>
      </w:pPr>
    </w:p>
    <w:p w14:paraId="2371CBEA" w14:textId="77777777" w:rsidR="00E026EB" w:rsidRPr="00E026EB" w:rsidRDefault="00E026EB" w:rsidP="00E026EB">
      <w:pPr>
        <w:pStyle w:val="NoSpacing"/>
        <w:spacing w:line="276" w:lineRule="auto"/>
        <w:ind w:firstLine="709"/>
        <w:jc w:val="both"/>
        <w:rPr>
          <w:b/>
          <w:bCs/>
          <w:lang w:val="fi-FI"/>
        </w:rPr>
      </w:pPr>
    </w:p>
    <w:p w14:paraId="3E011108" w14:textId="18856C4F" w:rsidR="00E026EB" w:rsidRPr="00E026EB" w:rsidRDefault="00E026EB" w:rsidP="00E026EB">
      <w:pPr>
        <w:pStyle w:val="NoSpacing"/>
        <w:numPr>
          <w:ilvl w:val="0"/>
          <w:numId w:val="14"/>
        </w:numPr>
        <w:spacing w:line="276" w:lineRule="auto"/>
        <w:jc w:val="both"/>
        <w:rPr>
          <w:b/>
          <w:bCs/>
          <w:lang w:val="de-DE"/>
        </w:rPr>
      </w:pPr>
      <w:r w:rsidRPr="00E026EB">
        <w:rPr>
          <w:b/>
          <w:bCs/>
          <w:lang w:val="de-DE"/>
        </w:rPr>
        <w:t>Konflik Kepentingan</w:t>
      </w:r>
    </w:p>
    <w:p w14:paraId="49F7291C" w14:textId="77777777" w:rsidR="00E026EB" w:rsidRPr="005E28A7" w:rsidRDefault="00E026EB" w:rsidP="00E026EB">
      <w:pPr>
        <w:pStyle w:val="NoSpacing"/>
        <w:spacing w:line="276" w:lineRule="auto"/>
        <w:ind w:firstLine="709"/>
        <w:jc w:val="both"/>
        <w:rPr>
          <w:lang w:val="fi-FI"/>
        </w:rPr>
      </w:pPr>
      <w:r w:rsidRPr="005E28A7">
        <w:rPr>
          <w:lang w:val="de-DE"/>
        </w:rPr>
        <w:lastRenderedPageBreak/>
        <w:t xml:space="preserve">Konflik antara kepentingan konservasi dan kebutuhan lokal juga menjadi tantangan besar. Dalam beberapa kasus, perusahaan besar yang memanfaatkan sumber daya alam untuk kepentingan komersial memiliki akses yang lebih besar dibandingkan masyarakat lokal. </w:t>
      </w:r>
      <w:r w:rsidRPr="005E28A7">
        <w:rPr>
          <w:lang w:val="fi-FI"/>
        </w:rPr>
        <w:t>Ketimpangan ini menciptakan ketidakpuasan di kalangan masyarakat, yang merasa hak-hak mereka diabaikan.</w:t>
      </w:r>
    </w:p>
    <w:p w14:paraId="387117BA" w14:textId="77777777" w:rsidR="002C544E" w:rsidRDefault="002C544E" w:rsidP="002C544E">
      <w:pPr>
        <w:pStyle w:val="ListParagraph"/>
        <w:tabs>
          <w:tab w:val="left" w:pos="993"/>
        </w:tabs>
        <w:ind w:left="502"/>
        <w:rPr>
          <w:color w:val="000000" w:themeColor="text1"/>
          <w:lang w:val="fi-FI"/>
        </w:rPr>
      </w:pPr>
    </w:p>
    <w:p w14:paraId="67A8CBB8" w14:textId="77777777" w:rsidR="000333D6" w:rsidRPr="000333D6" w:rsidRDefault="000333D6" w:rsidP="0016109D">
      <w:pPr>
        <w:pStyle w:val="NoSpacing"/>
        <w:spacing w:line="276" w:lineRule="auto"/>
        <w:ind w:firstLine="284"/>
        <w:jc w:val="both"/>
        <w:rPr>
          <w:b/>
          <w:bCs/>
          <w:lang w:val="fi-FI"/>
        </w:rPr>
      </w:pPr>
      <w:r w:rsidRPr="000333D6">
        <w:rPr>
          <w:b/>
          <w:bCs/>
          <w:lang w:val="fi-FI"/>
        </w:rPr>
        <w:t>Adaptasi Masyarakat Terhadap Perubahan Status Hutan</w:t>
      </w:r>
    </w:p>
    <w:p w14:paraId="1A7E1D88" w14:textId="77777777" w:rsidR="000333D6" w:rsidRDefault="000333D6" w:rsidP="000333D6">
      <w:pPr>
        <w:pStyle w:val="NoSpacing"/>
        <w:spacing w:line="276" w:lineRule="auto"/>
        <w:jc w:val="both"/>
        <w:rPr>
          <w:lang w:val="fi-FI"/>
        </w:rPr>
      </w:pPr>
    </w:p>
    <w:p w14:paraId="519C5318" w14:textId="12CE8414" w:rsidR="000333D6" w:rsidRDefault="000333D6" w:rsidP="000333D6">
      <w:pPr>
        <w:pStyle w:val="NoSpacing"/>
        <w:spacing w:line="276" w:lineRule="auto"/>
        <w:ind w:firstLine="567"/>
        <w:jc w:val="both"/>
        <w:rPr>
          <w:lang w:val="fi-FI"/>
        </w:rPr>
      </w:pPr>
      <w:r w:rsidRPr="005E28A7">
        <w:rPr>
          <w:lang w:val="fi-FI"/>
        </w:rPr>
        <w:t>Perubahan status hutan di dekat Dusun II lubuk ingu membawa dampak signifikan terhadap pemanfaatan lahan oleh masyarakat yang kini harus menyesuaikan dengan regulasi yang lebih ketat dalam menjaga kelestarian hutan. Pendekatan kebijakan yang tepat serta edukasi yang berkelanjutan sangat penting agar masyarakat tetap dapat mengelola hutan secara bijaksana tanpa merusak ekosistem yang ada. (Sumber: Pemerintah Kabupaten Rokan Hulu, Dinas Kehutanan Riau, 2023)</w:t>
      </w:r>
      <w:r>
        <w:rPr>
          <w:lang w:val="fi-FI"/>
        </w:rPr>
        <w:t>.</w:t>
      </w:r>
    </w:p>
    <w:p w14:paraId="7FC52BF2" w14:textId="77777777" w:rsidR="000333D6" w:rsidRPr="005E28A7" w:rsidRDefault="000333D6" w:rsidP="000333D6">
      <w:pPr>
        <w:pStyle w:val="NoSpacing"/>
        <w:spacing w:line="276" w:lineRule="auto"/>
        <w:ind w:firstLine="567"/>
        <w:jc w:val="both"/>
        <w:rPr>
          <w:lang w:val="fi-FI"/>
        </w:rPr>
      </w:pPr>
    </w:p>
    <w:p w14:paraId="752CA638" w14:textId="1B552479" w:rsidR="000333D6" w:rsidRPr="000333D6" w:rsidRDefault="000333D6" w:rsidP="000333D6">
      <w:pPr>
        <w:pStyle w:val="NoSpacing"/>
        <w:numPr>
          <w:ilvl w:val="0"/>
          <w:numId w:val="15"/>
        </w:numPr>
        <w:spacing w:line="276" w:lineRule="auto"/>
        <w:jc w:val="both"/>
        <w:rPr>
          <w:b/>
          <w:bCs/>
          <w:lang w:val="fi-FI"/>
        </w:rPr>
      </w:pPr>
      <w:r w:rsidRPr="000333D6">
        <w:rPr>
          <w:b/>
          <w:bCs/>
          <w:lang w:val="fi-FI"/>
        </w:rPr>
        <w:t>Adaptasi Ekologis</w:t>
      </w:r>
    </w:p>
    <w:p w14:paraId="6F42AF02" w14:textId="77777777" w:rsidR="000333D6" w:rsidRDefault="000333D6" w:rsidP="000333D6">
      <w:pPr>
        <w:pStyle w:val="NoSpacing"/>
        <w:spacing w:line="276" w:lineRule="auto"/>
        <w:ind w:left="142" w:firstLine="425"/>
        <w:jc w:val="both"/>
        <w:rPr>
          <w:lang w:val="fi-FI"/>
        </w:rPr>
      </w:pPr>
      <w:r w:rsidRPr="005E28A7">
        <w:rPr>
          <w:lang w:val="fi-FI"/>
        </w:rPr>
        <w:t>Hutan ulayat Geringging memiliki nilai konservasi yang tinggi karena banyaknya keanekaragaman hayati yang khas dan hanya ditemukan di sana. Hutan ini punya banyak jenis tumbuhan unik, termasuk pohon-pohon besar yang jadi tempat tinggal hewan langka. Ketika status hutan berubah jadi hutan lindung, masyarakat jadi punya akses terbatas untuk memanfaatkan hasil hutannya. Akibatnya, mereka yang dulu bergantung pada hutan untuk kebutuhan sehari-hari harus beradaptasi. Selain itu, situasi ini jadi tantangan bagi pihak terkait untuk menjaga keseimbangan antara kebutuhan ekonomi masyarakat sekitar dan pelestarian alam.</w:t>
      </w:r>
    </w:p>
    <w:p w14:paraId="3BDAF974" w14:textId="77777777" w:rsidR="00996415" w:rsidRDefault="000333D6" w:rsidP="00996415">
      <w:pPr>
        <w:pStyle w:val="NoSpacing"/>
        <w:spacing w:line="276" w:lineRule="auto"/>
        <w:ind w:left="142" w:firstLine="425"/>
        <w:jc w:val="both"/>
        <w:rPr>
          <w:lang w:val="fi-FI"/>
        </w:rPr>
      </w:pPr>
      <w:r w:rsidRPr="005E28A7">
        <w:rPr>
          <w:lang w:val="fi-FI"/>
        </w:rPr>
        <w:t>Perubahan status hutan adat menjadi hutan lindung mendorong masyarakat setempat untuk mencari cara-cara baru dalam memenuhi kebutuhan hidup mereka. Sebagian dari mereka mulai beralih k</w:t>
      </w:r>
      <w:r>
        <w:rPr>
          <w:lang w:val="fi-FI"/>
        </w:rPr>
        <w:t>e</w:t>
      </w:r>
      <w:r w:rsidR="00390E64">
        <w:rPr>
          <w:lang w:val="fi-FI"/>
        </w:rPr>
        <w:t xml:space="preserve"> </w:t>
      </w:r>
      <w:r w:rsidR="00390E64" w:rsidRPr="005E28A7">
        <w:rPr>
          <w:color w:val="000000" w:themeColor="text1"/>
          <w:lang w:val="fi-FI"/>
        </w:rPr>
        <w:t>kegiatan pertanian di lahan yang berada di luar kawasan hutan. Selain itu, masyarakat juga mulai menanam tanaman yang memiliki nilai ekonomi tinggi, seperti rempah-rempah dan buah-buahan, yang dapat dijual di pasar lokal. Dengan cara ini, mereka berusaha untuk tetap bertahan tanpa merusak kelestarian hutan lindung.</w:t>
      </w:r>
    </w:p>
    <w:p w14:paraId="4BD7F9F7" w14:textId="77777777" w:rsidR="00996415" w:rsidRDefault="00390E64" w:rsidP="00996415">
      <w:pPr>
        <w:pStyle w:val="NoSpacing"/>
        <w:spacing w:line="276" w:lineRule="auto"/>
        <w:ind w:left="142" w:firstLine="425"/>
        <w:jc w:val="both"/>
        <w:rPr>
          <w:lang w:val="fi-FI"/>
        </w:rPr>
      </w:pPr>
      <w:r w:rsidRPr="005E28A7">
        <w:rPr>
          <w:color w:val="000000" w:themeColor="text1"/>
          <w:lang w:val="fi-FI"/>
        </w:rPr>
        <w:t>Di sisi lain, beberapa warga mulai beralih ke pemanfaatan hasil hutan non-kayu secara mandiri, seperti pengolahan madu hutan atau mengolah lahan untuk bertani. Mereka memanfaatkan pengetahuan tradisional yang diwariskan secara turun-temurun untuk mengelola hasil hutan tersebut. Dengan cara ini, masyarakat dapat memperoleh penghasilan tambahan tanpa merusak ekosistem hutan lindung, sehingga kelestarian hutan tetap terjaga.</w:t>
      </w:r>
    </w:p>
    <w:p w14:paraId="147C968D" w14:textId="140D6A7F" w:rsidR="00996415" w:rsidRDefault="00390E64" w:rsidP="00996415">
      <w:pPr>
        <w:pStyle w:val="NoSpacing"/>
        <w:spacing w:line="276" w:lineRule="auto"/>
        <w:ind w:left="142" w:firstLine="425"/>
        <w:jc w:val="both"/>
        <w:rPr>
          <w:color w:val="000000" w:themeColor="text1"/>
          <w:lang w:val="fi-FI"/>
        </w:rPr>
      </w:pPr>
      <w:r w:rsidRPr="005E28A7">
        <w:rPr>
          <w:color w:val="000000" w:themeColor="text1"/>
          <w:lang w:val="fi-FI"/>
        </w:rPr>
        <w:t>Kemudian masyarakat mulai mengurangi penggunaan bahan baku kayu dalam pembangunan rumah. Masyarakat sudah menggunakan semenisasi dalam membangun rumah dan mengurangi kayu dalam pembangunan. Namun sebagian kecil masyarakat masih berharap untuk dikembalikannya hutan geringging menjadi hutan adat sehingga tidak ada ketakutan jika ingin mengolah kayu yang ada dihutan. Hal ini sesuai dengan yang disampaikan oleh pak badri pada saat wawancara bahwa “Saat ini kami bekerja apapun yang penting bisa memenuhi kebutuhan sehari-hari, yang pasti kalau tidak ada pekerjaan kami mengolah lahan tani dan juga menjadi tukang enau. Karena disana dijadikan hutan lindung dan sedikit banyaknya kami mengetahui sanksi ilegal loging apalagi dilakukan di hutan lindung itulah makanya kami tidak melakukan aktivitas itu lagi karena takut”</w:t>
      </w:r>
      <w:r w:rsidR="002A5A38">
        <w:rPr>
          <w:color w:val="000000" w:themeColor="text1"/>
          <w:lang w:val="fi-FI"/>
        </w:rPr>
        <w:t>.</w:t>
      </w:r>
    </w:p>
    <w:p w14:paraId="69F7C205" w14:textId="77777777" w:rsidR="002A5A38" w:rsidRDefault="002A5A38" w:rsidP="00996415">
      <w:pPr>
        <w:pStyle w:val="NoSpacing"/>
        <w:spacing w:line="276" w:lineRule="auto"/>
        <w:ind w:left="142" w:firstLine="425"/>
        <w:jc w:val="both"/>
        <w:rPr>
          <w:lang w:val="fi-FI"/>
        </w:rPr>
      </w:pPr>
    </w:p>
    <w:p w14:paraId="356B4F3D" w14:textId="351F7FF4" w:rsidR="00390E64" w:rsidRPr="00996415" w:rsidRDefault="00390E64" w:rsidP="00996415">
      <w:pPr>
        <w:pStyle w:val="NoSpacing"/>
        <w:spacing w:line="276" w:lineRule="auto"/>
        <w:ind w:left="142" w:firstLine="425"/>
        <w:jc w:val="both"/>
        <w:rPr>
          <w:lang w:val="fi-FI"/>
        </w:rPr>
      </w:pPr>
      <w:r w:rsidRPr="005E28A7">
        <w:rPr>
          <w:color w:val="000000" w:themeColor="text1"/>
          <w:lang w:val="fi-FI"/>
        </w:rPr>
        <w:t xml:space="preserve">Hal ini tentu harus menjadi perhatian pemerintah setempat untuk membuka peluang pekerjaan </w:t>
      </w:r>
      <w:r w:rsidRPr="005E28A7">
        <w:rPr>
          <w:color w:val="000000" w:themeColor="text1"/>
          <w:lang w:val="fi-FI"/>
        </w:rPr>
        <w:lastRenderedPageBreak/>
        <w:t xml:space="preserve">yang bisa untuk memenuhi kebutuhan keluarganya. Walaupun ada masyarakat yang sudah berubah pekerjaan, namun pekerjaan tersebut merupakan pekerjaan buruh lepas, dimana pekerjaannya tidak tetap. Dari pernyataan saat wawancara warga masyarakat setuju pengalihan stats hutan menjadi hutan lindung asalkan ada pekerjaan baru bagi masyarakat yang kehilangan pekerjaan. </w:t>
      </w:r>
    </w:p>
    <w:p w14:paraId="70CB9606" w14:textId="77777777" w:rsidR="00390E64" w:rsidRPr="005E28A7" w:rsidRDefault="00390E64" w:rsidP="00390E64">
      <w:pPr>
        <w:pStyle w:val="NoSpacing"/>
        <w:spacing w:line="276" w:lineRule="auto"/>
        <w:jc w:val="both"/>
        <w:rPr>
          <w:color w:val="000000" w:themeColor="text1"/>
          <w:lang w:val="fi-FI"/>
        </w:rPr>
      </w:pPr>
    </w:p>
    <w:p w14:paraId="4D474D3B" w14:textId="544C3349" w:rsidR="00390E64" w:rsidRPr="00996415" w:rsidRDefault="00390E64" w:rsidP="00996415">
      <w:pPr>
        <w:pStyle w:val="NoSpacing"/>
        <w:numPr>
          <w:ilvl w:val="0"/>
          <w:numId w:val="15"/>
        </w:numPr>
        <w:spacing w:line="276" w:lineRule="auto"/>
        <w:jc w:val="both"/>
        <w:rPr>
          <w:b/>
          <w:bCs/>
          <w:color w:val="000000" w:themeColor="text1"/>
          <w:lang w:val="fi-FI"/>
        </w:rPr>
      </w:pPr>
      <w:r w:rsidRPr="00996415">
        <w:rPr>
          <w:b/>
          <w:bCs/>
          <w:color w:val="000000" w:themeColor="text1"/>
          <w:lang w:val="fi-FI"/>
        </w:rPr>
        <w:t>Adaptasi Sosial</w:t>
      </w:r>
    </w:p>
    <w:p w14:paraId="012D013B" w14:textId="77777777" w:rsidR="00996415" w:rsidRDefault="00390E64" w:rsidP="00996415">
      <w:pPr>
        <w:pStyle w:val="NoSpacing"/>
        <w:spacing w:line="276" w:lineRule="auto"/>
        <w:ind w:left="142" w:firstLine="425"/>
        <w:jc w:val="both"/>
        <w:rPr>
          <w:color w:val="000000" w:themeColor="text1"/>
          <w:lang w:val="fi-FI"/>
        </w:rPr>
      </w:pPr>
      <w:r w:rsidRPr="005E28A7">
        <w:rPr>
          <w:color w:val="000000" w:themeColor="text1"/>
          <w:lang w:val="fi-FI"/>
        </w:rPr>
        <w:t>Di sisi sosial, Dusun II Lubuk Ingu dikenal sebagai komunitas yang memiliki ikatan sosial yang kuat, dengan norma dan nilai yang diwariskan secara turun-temurun. Interaksi sosial di antara warga sangat dipengaruhi oleh adat istiadat yang mendukung pemanfaatan hutan secara arif. Perubahan status hutan menjadi hutan lindung menuntut masyarakat untuk beradaptasi, baik dalam aspek sosial maupun ekonomi, guna memenuhi kebutuhan mereka tanpa melanggar peraturan yang ada. Adaptasi ini tidak hanya memerlukan perubahan pola pikir, tetapi juga pengembangan alternatif mata pencaharian yang sesuai dengan regulasi hutan lindung.</w:t>
      </w:r>
    </w:p>
    <w:p w14:paraId="032ED853" w14:textId="77777777" w:rsidR="00996415" w:rsidRDefault="00390E64" w:rsidP="00996415">
      <w:pPr>
        <w:pStyle w:val="NoSpacing"/>
        <w:spacing w:line="276" w:lineRule="auto"/>
        <w:ind w:left="142" w:firstLine="425"/>
        <w:jc w:val="both"/>
        <w:rPr>
          <w:color w:val="000000" w:themeColor="text1"/>
          <w:lang w:val="fi-FI"/>
        </w:rPr>
      </w:pPr>
      <w:r w:rsidRPr="005E28A7">
        <w:rPr>
          <w:color w:val="000000" w:themeColor="text1"/>
          <w:lang w:val="fi-FI"/>
        </w:rPr>
        <w:t>Dalam konteks ini, pemerintah daerah dan pihak pengelola hutan lindung memiliki peran penting dalam mendampingi masyarakat agar mampu menyesuaikan diri dengan perubahan yang terjadi. Program-program pemberdayaan  masyarakat,  seperti  pelatihan  pengembangan  usaha  ramah lingkungan dan pemberian akses pada teknologi pertanian yang berkelanjutan, menjadi upaya strategis dalam menjaga kelestarian hutan sekaligus meningkatkan kesejahteraan masyarakat. Selain itu, pendekatan dialogis yang melibatkan para tokoh adat dan masyarakat setempat diperlukan agar kebijakan yang diterapkan dapat berjalan dengan baik dan diterima oleh masyarakat.</w:t>
      </w:r>
    </w:p>
    <w:p w14:paraId="39FF5071" w14:textId="77777777" w:rsidR="00996415" w:rsidRDefault="00390E64" w:rsidP="00996415">
      <w:pPr>
        <w:pStyle w:val="NoSpacing"/>
        <w:spacing w:line="276" w:lineRule="auto"/>
        <w:ind w:left="142" w:firstLine="425"/>
        <w:jc w:val="both"/>
        <w:rPr>
          <w:color w:val="000000" w:themeColor="text1"/>
          <w:lang w:val="fi-FI"/>
        </w:rPr>
      </w:pPr>
      <w:r w:rsidRPr="005E28A7">
        <w:rPr>
          <w:color w:val="000000" w:themeColor="text1"/>
          <w:lang w:val="fi-FI"/>
        </w:rPr>
        <w:t>Kepala desa cipang kiri hilir menyampaikan bahwa “Pemerintah desa selalu akan memberikan nasihat kepada masyarakat desa tentang perlindungan hutan lindung karena hutan lindung merupakan penyangga hutan sesuai dengan fungsi lindung. Dan juga terhadap bahayanya aktivitas ilegal loging karena akan mengakibatkan bencana alam seperti banjir, tanah longsor dan aktivitsnya melanggar hukum”.</w:t>
      </w:r>
    </w:p>
    <w:p w14:paraId="6804D277" w14:textId="77777777" w:rsidR="00413B2E" w:rsidRDefault="00390E64" w:rsidP="00413B2E">
      <w:pPr>
        <w:pStyle w:val="NoSpacing"/>
        <w:spacing w:line="276" w:lineRule="auto"/>
        <w:ind w:left="142" w:firstLine="425"/>
        <w:jc w:val="both"/>
        <w:rPr>
          <w:color w:val="000000" w:themeColor="text1"/>
          <w:lang w:val="fi-FI"/>
        </w:rPr>
      </w:pPr>
      <w:r w:rsidRPr="005E28A7">
        <w:rPr>
          <w:color w:val="000000" w:themeColor="text1"/>
          <w:lang w:val="fi-FI"/>
        </w:rPr>
        <w:t>Perubahan status hutan mendorong masyarakat untuk memperkuat solidaritas sosial di dusun II lubuk ingu, terutama dalam menghadapi tantangan ekonomi dan sosial. Mereka bekerja sama dalam kegiatan seperti bercocok tanam padi (menuga), gotong royong, dan menjaga nilai-nilai adat untuk mempertahankan kelangsungan hidup. Dengan berkurangnya aktivitas hutan yang telah berubah status, masyarakat mulai membangun interaksi sosial baru, seperti membentuk kelompok usaha kecil, komunitas petani karet, atau kelompok kerajinan tangan seperti anyaman rotan/pandan. Hal in</w:t>
      </w:r>
      <w:r>
        <w:rPr>
          <w:color w:val="000000" w:themeColor="text1"/>
          <w:lang w:val="fi-FI"/>
        </w:rPr>
        <w:t>i</w:t>
      </w:r>
      <w:r w:rsidR="00413B2E">
        <w:rPr>
          <w:color w:val="000000" w:themeColor="text1"/>
          <w:lang w:val="fi-FI"/>
        </w:rPr>
        <w:t xml:space="preserve"> </w:t>
      </w:r>
      <w:r w:rsidR="00413B2E" w:rsidRPr="005E28A7">
        <w:rPr>
          <w:lang w:val="fi-FI"/>
        </w:rPr>
        <w:t>menciptakan jejaring sosial yang mendukung adaptasi mereka terhadap sumber mata pencaharian yang baru. Kemudian peran tokoh adat, seperti ninik mamak, semakin memainkan peran penting dalam mendampingi masyarakat dalam memahami dan menavigasi perubahan ini. Mereka menjadi penghubung antara masyarakat dan pemerintah dalam mencari solusi yang menguntungkan kedua belah pihak.</w:t>
      </w:r>
    </w:p>
    <w:p w14:paraId="2E5357D2" w14:textId="77777777" w:rsidR="00413B2E" w:rsidRDefault="00413B2E" w:rsidP="00413B2E">
      <w:pPr>
        <w:pStyle w:val="NoSpacing"/>
        <w:spacing w:line="276" w:lineRule="auto"/>
        <w:ind w:left="142" w:firstLine="425"/>
        <w:jc w:val="both"/>
        <w:rPr>
          <w:color w:val="000000" w:themeColor="text1"/>
          <w:lang w:val="fi-FI"/>
        </w:rPr>
      </w:pPr>
      <w:r w:rsidRPr="005E28A7">
        <w:rPr>
          <w:lang w:val="fi-FI"/>
        </w:rPr>
        <w:t>Dalam menghadapi perubahan status hutan ini, masyarakat perlu didorong untuk memahami pentingnya perlindungan ekosistem sebagai bagian dari keberlanjutan lingkungan hidup. Salah satu langkah strategis adalah mengintegrasikan pendidikan lingkungan ke dalam kegiatan masyarakat, baik melalui lembaga adat maupun kelompok tani hutan. Melalui pendekatan ini, masyarakat tidak hanya memahami dampak negatif dari kegiatan seperti pembalakan liar, tetapi juga dapat terlibat aktif dalam aktivitas konservasi, seperti penanaman kembali pohon-pohon lokal yang memiliki nilai ekologis tinggi. Upaya ini juga dapat memperkuat rasa memiliki masyarakat terhadap hutan lindung sebagai warisan yang harus dijaga untuk generasi mendatang.</w:t>
      </w:r>
    </w:p>
    <w:p w14:paraId="43E62CA7" w14:textId="77777777" w:rsidR="00413B2E" w:rsidRDefault="00413B2E" w:rsidP="00413B2E">
      <w:pPr>
        <w:pStyle w:val="NoSpacing"/>
        <w:spacing w:line="276" w:lineRule="auto"/>
        <w:ind w:left="142" w:firstLine="425"/>
        <w:jc w:val="both"/>
        <w:rPr>
          <w:color w:val="000000" w:themeColor="text1"/>
          <w:lang w:val="fi-FI"/>
        </w:rPr>
      </w:pPr>
      <w:r w:rsidRPr="005E28A7">
        <w:rPr>
          <w:lang w:val="fi-FI"/>
        </w:rPr>
        <w:lastRenderedPageBreak/>
        <w:t>Ada satu hal yang sangat perlu dilakukan oleh pemerintah yaitu membentuk suatu komunitas untuk menjaga hutan Lindung (HL). Hal ini perlu supaya masyarakat merasa memiliki tanggung jawab bersama dalam mengelola dan menjaga hutan. Setelah di bentuk suatu komunitas perlu juga didirikan pos atau tempat bagi komunitas tersebut untuk berdiskusi dan bertukar pikiran demi menjaga dan pelestarian hutan.</w:t>
      </w:r>
    </w:p>
    <w:p w14:paraId="36B86C03" w14:textId="3653B226" w:rsidR="00413B2E" w:rsidRDefault="00413B2E" w:rsidP="00413B2E">
      <w:pPr>
        <w:pStyle w:val="NoSpacing"/>
        <w:spacing w:line="276" w:lineRule="auto"/>
        <w:ind w:left="142" w:firstLine="425"/>
        <w:jc w:val="both"/>
        <w:rPr>
          <w:lang w:val="fi-FI"/>
        </w:rPr>
      </w:pPr>
      <w:r w:rsidRPr="005E28A7">
        <w:rPr>
          <w:lang w:val="fi-FI"/>
        </w:rPr>
        <w:t>Setelah adanya komunitas, baru menciptakan program-program inovatif yang mendorong pengembangan ekowisata berbasis masyarakat. Sehingga potensi hutan ulayat Geringging yang kaya akan flora dan fauna endemik dapat menjadi daya tarik wisatawan domestik maupun mancanegara. Dengan memberikan pelatihan kepada komunitas/masyarakat tentang pengelolaan ekowisata, pengembangan produk lokal, dan strategi pemasaran, hutan lindung dapat menjadi sumber pendapatan baru yang berkelanjutan. Selain meningkatkan kesejahteraan ekonomi, kegiatan ini juga mendukung pelestarian hutan melalui peningkatan kesadaran dan keterlibatan masyarakat secara langsung.</w:t>
      </w:r>
    </w:p>
    <w:p w14:paraId="6BDC16C2" w14:textId="77777777" w:rsidR="00413B2E" w:rsidRPr="00413B2E" w:rsidRDefault="00413B2E" w:rsidP="00413B2E">
      <w:pPr>
        <w:pStyle w:val="NoSpacing"/>
        <w:spacing w:line="276" w:lineRule="auto"/>
        <w:ind w:left="142" w:firstLine="425"/>
        <w:jc w:val="both"/>
        <w:rPr>
          <w:color w:val="000000" w:themeColor="text1"/>
          <w:lang w:val="fi-FI"/>
        </w:rPr>
      </w:pPr>
    </w:p>
    <w:p w14:paraId="5C148E19" w14:textId="0D28478A" w:rsidR="00413B2E" w:rsidRPr="00413B2E" w:rsidRDefault="00413B2E" w:rsidP="00413B2E">
      <w:pPr>
        <w:pStyle w:val="NoSpacing"/>
        <w:numPr>
          <w:ilvl w:val="0"/>
          <w:numId w:val="15"/>
        </w:numPr>
        <w:spacing w:line="276" w:lineRule="auto"/>
        <w:jc w:val="both"/>
        <w:rPr>
          <w:b/>
          <w:bCs/>
          <w:lang w:val="fi-FI"/>
        </w:rPr>
      </w:pPr>
      <w:r w:rsidRPr="00413B2E">
        <w:rPr>
          <w:b/>
          <w:bCs/>
          <w:lang w:val="fi-FI"/>
        </w:rPr>
        <w:t>Adaptasi Ekonomi</w:t>
      </w:r>
    </w:p>
    <w:p w14:paraId="566D6EF5" w14:textId="77777777" w:rsidR="00413B2E" w:rsidRDefault="00413B2E" w:rsidP="00413B2E">
      <w:pPr>
        <w:pStyle w:val="NoSpacing"/>
        <w:spacing w:line="276" w:lineRule="auto"/>
        <w:ind w:left="142" w:firstLine="425"/>
        <w:jc w:val="both"/>
        <w:rPr>
          <w:lang w:val="fi-FI"/>
        </w:rPr>
      </w:pPr>
      <w:r w:rsidRPr="005E28A7">
        <w:rPr>
          <w:lang w:val="fi-FI"/>
        </w:rPr>
        <w:t>Menurut Kuncoro (2003), adaptasi ekonomi berkaitan dengan pemenuhan kebutuhan masyarakat atau kemampuan individu menempatkan diri dalam lingkungannya, sehingga mereka dapat menentukan eksistensi diri berdasarkan apa yang dimiliki, seperti pendapatan dan kondisi pangan di keluarga. Sebelum ditetapkan hutan lindung, sumberdaya yang dimanfaatkan masyarakat bersumber dari tanaman karet, bertani dan ada juga yang mengambil kayu untuk dijual. Penghasilan masyarakat yang bergantung ke hasil hutan berbeda-beda,  ditentukan dari luas lahan yang dikelola menjadi ladang, karena ada beberapa masyarakat yang memiliki lahan cukup luas dan ada yang tidak, itupun tergantung dari jumlah dan jenis tanaman yang dimanfaatkan oleh masyarakat.</w:t>
      </w:r>
    </w:p>
    <w:p w14:paraId="06076676" w14:textId="77777777" w:rsidR="00413B2E" w:rsidRDefault="00413B2E" w:rsidP="00413B2E">
      <w:pPr>
        <w:pStyle w:val="NoSpacing"/>
        <w:spacing w:line="276" w:lineRule="auto"/>
        <w:ind w:left="142" w:firstLine="425"/>
        <w:jc w:val="both"/>
        <w:rPr>
          <w:lang w:val="fi-FI"/>
        </w:rPr>
      </w:pPr>
      <w:r w:rsidRPr="005E28A7">
        <w:rPr>
          <w:lang w:val="fi-FI"/>
        </w:rPr>
        <w:t>Penetapan kawasan Hutan menjadi hutan lindung (HL) berdampak pada kondisi ekonomi masyarakat di wilayah tersebut. Setelah HL ditetapkan, berbagai aturan mulai diterapkan dengan harapan hutan dapat terjaga dan tidak tereksploitasi secara ugal-ugalan. Penetapan hutan sebagai HL membuat masyarakat telah memanfaatkan dan mengolah ladang secara permanen (tidak nomaden) dan kehutanan. Adapun tanaman yang ditanam dalam kawasan hutan berupa tanaman padi, buah buahan. Penetapan berladang yang permanen dan memberikan pupuk membuat hutan tidak di eksploitasi secara berlebihan. Hal ini disebabkan karena adanya pengetahuan baru yang diperoleh masyarakat terkait penjagaan hutan secara bersama, yang membuat masyarakat mengetahui peluang-peluang untuk meningkatkan penghasilan perekonomian.</w:t>
      </w:r>
    </w:p>
    <w:p w14:paraId="3381AB87" w14:textId="77777777" w:rsidR="0016109D" w:rsidRDefault="00413B2E" w:rsidP="0016109D">
      <w:pPr>
        <w:pStyle w:val="NoSpacing"/>
        <w:spacing w:line="276" w:lineRule="auto"/>
        <w:ind w:left="142" w:firstLine="425"/>
        <w:jc w:val="both"/>
        <w:rPr>
          <w:lang w:val="fi-FI"/>
        </w:rPr>
      </w:pPr>
      <w:r w:rsidRPr="005E28A7">
        <w:rPr>
          <w:lang w:val="fi-FI"/>
        </w:rPr>
        <w:t xml:space="preserve">Untuk meningkatkan ekonomi masyarakat secara keseluruhan diperlukan suatu pelatihan dan pengetahuan baru yang memberikan peluang bagi masyarakat dalam meningkatkan perekonomiannya. Seperti pelatihan pengolahan hasil padi, buah buahan, ekowisata dan pelatihan peningkatan hasil produksi pertanian dan perkebunan. Hal ini diperlukan oleh masyarakat guna meningkatkan kapasitas untuk kesejahteraan mereka. Namun, ini belum dilakukan, perlu dibentuk Kelompok tani tujuan pelatihan jelas jalurnya dan tujuannya. </w:t>
      </w:r>
    </w:p>
    <w:p w14:paraId="590936BD" w14:textId="77777777" w:rsidR="0016109D" w:rsidRPr="006641BB" w:rsidRDefault="00413B2E" w:rsidP="0016109D">
      <w:pPr>
        <w:pStyle w:val="NoSpacing"/>
        <w:spacing w:line="276" w:lineRule="auto"/>
        <w:ind w:left="142" w:firstLine="425"/>
        <w:jc w:val="both"/>
        <w:rPr>
          <w:lang w:val="fi-FI"/>
        </w:rPr>
      </w:pPr>
      <w:r w:rsidRPr="0016109D">
        <w:rPr>
          <w:lang w:val="fi-FI"/>
        </w:rPr>
        <w:t>Secara keseluruhan, lokasi penelitian ini memiliki dinamika yang kompleks dalam hal adapta</w:t>
      </w:r>
      <w:r w:rsidRPr="0016109D">
        <w:rPr>
          <w:lang w:val="fi-FI"/>
        </w:rPr>
        <w:t>si</w:t>
      </w:r>
      <w:r w:rsidR="0016109D" w:rsidRPr="0016109D">
        <w:rPr>
          <w:lang w:val="fi-FI"/>
        </w:rPr>
        <w:t xml:space="preserve"> </w:t>
      </w:r>
      <w:r w:rsidR="0016109D" w:rsidRPr="0016109D">
        <w:rPr>
          <w:lang w:val="fi-FI"/>
        </w:rPr>
        <w:t xml:space="preserve">masyarakat terhadap perubahan status hutan ulayat menjadi hutan lindung. </w:t>
      </w:r>
      <w:r w:rsidR="0016109D" w:rsidRPr="006641BB">
        <w:rPr>
          <w:lang w:val="fi-FI"/>
        </w:rPr>
        <w:t>Dusun II Lubuk Ingu, dengan segala kekayaan alam dan budaya yang dimilikinya, merupakan contoh yang menarik bagi studi mengenai interaksi antara masyarakat adat dan kebijakan konservasi. Penelitian ini diharapkan dapat memberikan kontribusi dalam memahami bagaimana masyarakat beradaptasi dengan perubahan regulasi lingkungan yang memengaruhi kehidupan mereka, serta menjadi dasar bagi pengembangan kebijakan yang lebih inklusif dan berkelanjutan.</w:t>
      </w:r>
    </w:p>
    <w:p w14:paraId="4A42D529" w14:textId="77777777" w:rsidR="0016109D" w:rsidRPr="006641BB" w:rsidRDefault="0016109D" w:rsidP="0016109D">
      <w:pPr>
        <w:pStyle w:val="NoSpacing"/>
        <w:spacing w:line="276" w:lineRule="auto"/>
        <w:ind w:left="142" w:firstLine="425"/>
        <w:jc w:val="both"/>
        <w:rPr>
          <w:lang w:val="fi-FI"/>
        </w:rPr>
      </w:pPr>
      <w:r w:rsidRPr="006641BB">
        <w:rPr>
          <w:lang w:val="fi-FI"/>
        </w:rPr>
        <w:lastRenderedPageBreak/>
        <w:t>Perubahan status hutan ulayat menjadi hutan telah banyak merubah cara bertahan hidup masyarakat di dusun II Lubuk Ingu. Dalam proses mempertahankan hidup tersebut, perlu suatu upaya atau strategi agar kehidupan mereka masih dapat berlanjut. Strategi adaptasi yang dapat dilakukan oleh masyarakat dalam atas 3 (tiga), yaitu strategi ekonomi, strategi sosial, dan strategi ekologi.</w:t>
      </w:r>
    </w:p>
    <w:p w14:paraId="3FC20736" w14:textId="77777777" w:rsidR="0016109D" w:rsidRPr="006641BB" w:rsidRDefault="0016109D" w:rsidP="0016109D">
      <w:pPr>
        <w:pStyle w:val="NoSpacing"/>
        <w:spacing w:line="276" w:lineRule="auto"/>
        <w:ind w:left="142" w:firstLine="425"/>
        <w:jc w:val="both"/>
        <w:rPr>
          <w:lang w:val="fi-FI"/>
        </w:rPr>
      </w:pPr>
      <w:r w:rsidRPr="006641BB">
        <w:rPr>
          <w:lang w:val="fi-FI"/>
        </w:rPr>
        <w:t>Perubahan status hutan ulayat menjadi hutan lindung di Dusun Lubuk Ingu merupakan fenomena yang memengaruhi kehidupan masyarakat setempat, baik dari segi sosial, ekonomi, maupun budaya. Strategi adaptasi masyarakat dalam menghadapi perubahan ini dapat mencakup berbagai pendekatan, tergantung pada kondisi lokal dan kebijakan yang diterapkan.</w:t>
      </w:r>
    </w:p>
    <w:p w14:paraId="042D0E9D" w14:textId="58AEAA24" w:rsidR="0016109D" w:rsidRPr="0016109D" w:rsidRDefault="0016109D" w:rsidP="0016109D">
      <w:pPr>
        <w:pStyle w:val="NoSpacing"/>
        <w:spacing w:line="276" w:lineRule="auto"/>
        <w:ind w:left="142" w:firstLine="425"/>
        <w:jc w:val="both"/>
        <w:rPr>
          <w:lang w:val="fi-FI"/>
        </w:rPr>
      </w:pPr>
      <w:r w:rsidRPr="006641BB">
        <w:rPr>
          <w:lang w:val="fi-FI"/>
        </w:rPr>
        <w:t>Adaptasi masyarakat terhadap perubahan penggunaan hutan ulayat menjadi hutan lindung merupakan isu yang kompleks dan multifaset, melibatkan berbagai aspek sosial, ekonomi, dan lingkungan. Dalam konteks ini, masyarakat sering kali harus menyesuaikan diri dengan kebijakan baru yang mengatur penggunaan lahan, yang dapat berdampak signifikan terhadap mata pencaharian mereka. Penelitian menunjukkan bahwa strategi adaptasi yang diterapkan oleh masyarakat sangat bervariasi, tergantung pada kondisi lokal dan karakteristik sosial-ekonomi mereka (Yuliantoro &amp; Wahyuni, 2019).</w:t>
      </w:r>
    </w:p>
    <w:p w14:paraId="7F8CAFB8" w14:textId="4F964605" w:rsidR="00413B2E" w:rsidRPr="00996415" w:rsidRDefault="00413B2E" w:rsidP="00413B2E">
      <w:pPr>
        <w:pStyle w:val="NoSpacing"/>
        <w:spacing w:line="276" w:lineRule="auto"/>
        <w:ind w:left="142" w:firstLine="425"/>
        <w:jc w:val="both"/>
        <w:rPr>
          <w:lang w:val="fi-FI"/>
        </w:rPr>
      </w:pPr>
    </w:p>
    <w:p w14:paraId="27B707ED" w14:textId="77777777" w:rsidR="00C80355" w:rsidRDefault="00C80355" w:rsidP="00C80355">
      <w:pPr>
        <w:pStyle w:val="NormalWeb"/>
        <w:spacing w:before="120" w:beforeAutospacing="0" w:after="0" w:afterAutospacing="0" w:line="276" w:lineRule="auto"/>
        <w:jc w:val="both"/>
        <w:rPr>
          <w:rStyle w:val="Strong"/>
          <w:rFonts w:eastAsiaTheme="majorEastAsia"/>
          <w:b/>
          <w:bCs/>
          <w:lang w:val="id-ID"/>
        </w:rPr>
      </w:pPr>
      <w:r w:rsidRPr="007A4586">
        <w:rPr>
          <w:rStyle w:val="Strong"/>
          <w:rFonts w:eastAsiaTheme="majorEastAsia"/>
          <w:b/>
          <w:bCs/>
          <w:lang w:val="id-ID"/>
        </w:rPr>
        <w:t>Kesimpulan</w:t>
      </w:r>
    </w:p>
    <w:p w14:paraId="5CC995A6" w14:textId="77777777" w:rsidR="008D64C2" w:rsidRPr="007A4586" w:rsidRDefault="008D64C2" w:rsidP="008D64C2">
      <w:pPr>
        <w:pStyle w:val="NoSpacing"/>
        <w:rPr>
          <w:lang w:val="id-ID"/>
        </w:rPr>
      </w:pPr>
    </w:p>
    <w:p w14:paraId="5A3BF861" w14:textId="77777777" w:rsidR="00DF329C" w:rsidRDefault="00DF329C" w:rsidP="00DF329C">
      <w:pPr>
        <w:pStyle w:val="NoSpacing"/>
        <w:spacing w:line="276" w:lineRule="auto"/>
        <w:ind w:firstLine="567"/>
        <w:jc w:val="both"/>
        <w:rPr>
          <w:lang w:val="id-ID"/>
        </w:rPr>
      </w:pPr>
      <w:r w:rsidRPr="00DF329C">
        <w:rPr>
          <w:lang w:val="id-ID"/>
        </w:rPr>
        <w:t xml:space="preserve">Pola adaptasi yang dilakukan masyarakat dusun II Lubuk Ingu di kawasan geringging yaitu adaptasi ekologi, adaptasi sosial dan adaptasi ekonomi. Pola adaptasi ekologi yang dilakukan masyarakat yaitu dengan mengurangi intensitas penebangan kayu, dan mengurangi penggunaan kayu dalam membangun rumah. Bentuk adaptasi sosial yang dilakukan masyarakat yaitu melakukan perubahan interaksi dan pengetahuan mengenai manfaat pengelolaan sumberdaya hutan yang lebih efektif, seperti menanam padi secara permanen (tidak nomaden). Bentuk adaptasi ekonomi yang dilakukan masyarakat adalah memanfaatkan lahan untuk bercocok tanam dengan tanaman pertanian yang menetap, pemanfaatan pupuk untuk pertanian, dan pemanfaatan hasil hutan untuk diolah dan dipasarkan ke pasar lokal. Pola adaptasi ini mampu menjaga lingkungan dan kawasan hutan yang menjadi hutan lindung. </w:t>
      </w:r>
    </w:p>
    <w:p w14:paraId="663A7FA9" w14:textId="333D859F" w:rsidR="00DF329C" w:rsidRPr="00DF329C" w:rsidRDefault="00DF329C" w:rsidP="00DF329C">
      <w:pPr>
        <w:pStyle w:val="NoSpacing"/>
        <w:spacing w:line="276" w:lineRule="auto"/>
        <w:ind w:firstLine="567"/>
        <w:jc w:val="both"/>
        <w:rPr>
          <w:lang w:val="id-ID"/>
        </w:rPr>
      </w:pPr>
      <w:r w:rsidRPr="005E28A7">
        <w:rPr>
          <w:lang w:val="fi-FI"/>
        </w:rPr>
        <w:t>Kemudian, Penelitian ini menyoroti pentingnya dialog terbuka antara pemerintah, masyarakat adat, dan pemangku kepentingan lainnya dalam proses penetapan status hutan. Hal ini memberikan perspektif baru bahwa keberhasilan kebijakan konservasi tidak hanya bergantung pada penegakan hukum, tetapi juga pada inklusivitas dan pelibatan komunitas lokal dalam pengambilan keputusan sehingga masyarakat lokal merasa ikut bertanggung jawab dalam menjaga hutan.</w:t>
      </w:r>
    </w:p>
    <w:p w14:paraId="38B52B5C" w14:textId="77777777" w:rsidR="00AA75E0" w:rsidRPr="00DF329C" w:rsidRDefault="00AA75E0" w:rsidP="00AA75E0">
      <w:pPr>
        <w:pStyle w:val="NoSpacing"/>
        <w:spacing w:line="276" w:lineRule="auto"/>
        <w:jc w:val="both"/>
        <w:rPr>
          <w:b/>
          <w:bCs/>
          <w:sz w:val="24"/>
          <w:szCs w:val="24"/>
          <w:lang w:val="fi-FI"/>
        </w:rPr>
      </w:pPr>
    </w:p>
    <w:p w14:paraId="6DD6DAD7" w14:textId="6D5A28D3" w:rsidR="008D64C2" w:rsidRPr="008D64C2" w:rsidRDefault="008D64C2" w:rsidP="008D64C2">
      <w:pPr>
        <w:jc w:val="both"/>
        <w:rPr>
          <w:szCs w:val="28"/>
          <w:lang w:val="fi-FI"/>
        </w:rPr>
      </w:pPr>
      <w:r w:rsidRPr="008D64C2">
        <w:rPr>
          <w:caps w:val="0"/>
          <w:szCs w:val="28"/>
          <w:lang w:val="fi-FI"/>
        </w:rPr>
        <w:t>Daftar</w:t>
      </w:r>
      <w:r w:rsidRPr="008D64C2">
        <w:rPr>
          <w:caps w:val="0"/>
          <w:spacing w:val="-5"/>
          <w:szCs w:val="28"/>
          <w:lang w:val="fi-FI"/>
        </w:rPr>
        <w:t xml:space="preserve"> </w:t>
      </w:r>
      <w:r w:rsidRPr="008D64C2">
        <w:rPr>
          <w:caps w:val="0"/>
          <w:spacing w:val="-2"/>
          <w:szCs w:val="28"/>
          <w:lang w:val="fi-FI"/>
        </w:rPr>
        <w:t>Pustaka</w:t>
      </w:r>
    </w:p>
    <w:p w14:paraId="6A9FD93D" w14:textId="2DF1B49F" w:rsidR="006641BB" w:rsidRPr="006641BB" w:rsidRDefault="006641BB" w:rsidP="006641BB">
      <w:pPr>
        <w:pStyle w:val="BodyText"/>
        <w:spacing w:before="200"/>
        <w:ind w:left="720" w:hanging="720"/>
        <w:jc w:val="both"/>
        <w:rPr>
          <w:sz w:val="20"/>
          <w:szCs w:val="20"/>
          <w:lang w:val="fi-FI"/>
        </w:rPr>
      </w:pPr>
      <w:r w:rsidRPr="006641BB">
        <w:rPr>
          <w:sz w:val="20"/>
          <w:szCs w:val="20"/>
          <w:lang w:val="fi-FI"/>
        </w:rPr>
        <w:t xml:space="preserve">Arie s hutagalung, </w:t>
      </w:r>
      <w:r w:rsidRPr="006641BB">
        <w:rPr>
          <w:i/>
          <w:sz w:val="20"/>
          <w:szCs w:val="20"/>
          <w:lang w:val="fi-FI"/>
        </w:rPr>
        <w:t>asas-asas hukum agraria bahan bacaan pelengkap mata kuliah hukum agraria</w:t>
      </w:r>
      <w:r w:rsidRPr="006641BB">
        <w:rPr>
          <w:sz w:val="20"/>
          <w:szCs w:val="20"/>
          <w:lang w:val="fi-FI"/>
        </w:rPr>
        <w:t>. Depok, 2005</w:t>
      </w:r>
    </w:p>
    <w:p w14:paraId="115DE5A9" w14:textId="3C887E95" w:rsidR="006641BB" w:rsidRPr="006641BB" w:rsidRDefault="006641BB" w:rsidP="006641BB">
      <w:pPr>
        <w:spacing w:before="200" w:line="240" w:lineRule="auto"/>
        <w:ind w:left="720" w:hanging="720"/>
        <w:jc w:val="both"/>
        <w:rPr>
          <w:b w:val="0"/>
          <w:bCs w:val="0"/>
          <w:szCs w:val="20"/>
          <w:lang w:val="fi-FI"/>
        </w:rPr>
      </w:pPr>
      <w:r w:rsidRPr="006641BB">
        <w:rPr>
          <w:b w:val="0"/>
          <w:bCs w:val="0"/>
          <w:caps w:val="0"/>
          <w:szCs w:val="20"/>
          <w:lang w:val="fi-FI"/>
        </w:rPr>
        <w:t>Arief</w:t>
      </w:r>
      <w:r w:rsidRPr="006641BB">
        <w:rPr>
          <w:b w:val="0"/>
          <w:bCs w:val="0"/>
          <w:spacing w:val="-2"/>
          <w:szCs w:val="20"/>
          <w:lang w:val="fi-FI"/>
        </w:rPr>
        <w:t xml:space="preserve"> </w:t>
      </w:r>
      <w:r w:rsidRPr="006641BB">
        <w:rPr>
          <w:b w:val="0"/>
          <w:bCs w:val="0"/>
          <w:caps w:val="0"/>
          <w:szCs w:val="20"/>
          <w:lang w:val="fi-FI"/>
        </w:rPr>
        <w:t>a.</w:t>
      </w:r>
      <w:r w:rsidRPr="006641BB">
        <w:rPr>
          <w:b w:val="0"/>
          <w:bCs w:val="0"/>
          <w:spacing w:val="-1"/>
          <w:szCs w:val="20"/>
          <w:lang w:val="fi-FI"/>
        </w:rPr>
        <w:t xml:space="preserve"> </w:t>
      </w:r>
      <w:r w:rsidRPr="006641BB">
        <w:rPr>
          <w:b w:val="0"/>
          <w:bCs w:val="0"/>
          <w:szCs w:val="20"/>
          <w:lang w:val="fi-FI"/>
        </w:rPr>
        <w:t>2001.</w:t>
      </w:r>
      <w:r w:rsidRPr="006641BB">
        <w:rPr>
          <w:b w:val="0"/>
          <w:bCs w:val="0"/>
          <w:spacing w:val="-1"/>
          <w:szCs w:val="20"/>
          <w:lang w:val="fi-FI"/>
        </w:rPr>
        <w:t xml:space="preserve"> </w:t>
      </w:r>
      <w:r w:rsidRPr="006641BB">
        <w:rPr>
          <w:b w:val="0"/>
          <w:bCs w:val="0"/>
          <w:i/>
          <w:caps w:val="0"/>
          <w:szCs w:val="20"/>
          <w:lang w:val="fi-FI"/>
        </w:rPr>
        <w:t>Hutan</w:t>
      </w:r>
      <w:r w:rsidRPr="006641BB">
        <w:rPr>
          <w:b w:val="0"/>
          <w:bCs w:val="0"/>
          <w:i/>
          <w:spacing w:val="-1"/>
          <w:szCs w:val="20"/>
          <w:lang w:val="fi-FI"/>
        </w:rPr>
        <w:t xml:space="preserve"> </w:t>
      </w:r>
      <w:r w:rsidRPr="006641BB">
        <w:rPr>
          <w:b w:val="0"/>
          <w:bCs w:val="0"/>
          <w:i/>
          <w:caps w:val="0"/>
          <w:szCs w:val="20"/>
          <w:lang w:val="fi-FI"/>
        </w:rPr>
        <w:t>dan</w:t>
      </w:r>
      <w:r w:rsidRPr="006641BB">
        <w:rPr>
          <w:b w:val="0"/>
          <w:bCs w:val="0"/>
          <w:i/>
          <w:spacing w:val="-1"/>
          <w:szCs w:val="20"/>
          <w:lang w:val="fi-FI"/>
        </w:rPr>
        <w:t xml:space="preserve"> </w:t>
      </w:r>
      <w:r w:rsidRPr="006641BB">
        <w:rPr>
          <w:b w:val="0"/>
          <w:bCs w:val="0"/>
          <w:i/>
          <w:caps w:val="0"/>
          <w:szCs w:val="20"/>
          <w:lang w:val="fi-FI"/>
        </w:rPr>
        <w:t>kehutanan.</w:t>
      </w:r>
      <w:r w:rsidRPr="006641BB">
        <w:rPr>
          <w:b w:val="0"/>
          <w:bCs w:val="0"/>
          <w:i/>
          <w:spacing w:val="-1"/>
          <w:szCs w:val="20"/>
          <w:lang w:val="fi-FI"/>
        </w:rPr>
        <w:t xml:space="preserve"> </w:t>
      </w:r>
      <w:r w:rsidRPr="006641BB">
        <w:rPr>
          <w:b w:val="0"/>
          <w:bCs w:val="0"/>
          <w:caps w:val="0"/>
          <w:szCs w:val="20"/>
          <w:lang w:val="fi-FI"/>
        </w:rPr>
        <w:t>Yogyakarta:</w:t>
      </w:r>
      <w:r w:rsidRPr="006641BB">
        <w:rPr>
          <w:b w:val="0"/>
          <w:bCs w:val="0"/>
          <w:spacing w:val="-3"/>
          <w:szCs w:val="20"/>
          <w:lang w:val="fi-FI"/>
        </w:rPr>
        <w:t xml:space="preserve"> </w:t>
      </w:r>
      <w:r w:rsidRPr="006641BB">
        <w:rPr>
          <w:b w:val="0"/>
          <w:bCs w:val="0"/>
          <w:caps w:val="0"/>
          <w:spacing w:val="-2"/>
          <w:szCs w:val="20"/>
          <w:lang w:val="fi-FI"/>
        </w:rPr>
        <w:t>kanisius.</w:t>
      </w:r>
    </w:p>
    <w:p w14:paraId="6CC336A6" w14:textId="401D44CB" w:rsidR="006641BB" w:rsidRPr="006641BB" w:rsidRDefault="006641BB" w:rsidP="006641BB">
      <w:pPr>
        <w:pStyle w:val="BodyText"/>
        <w:spacing w:before="200"/>
        <w:ind w:left="720" w:hanging="720"/>
        <w:jc w:val="both"/>
        <w:rPr>
          <w:sz w:val="20"/>
          <w:szCs w:val="20"/>
        </w:rPr>
      </w:pPr>
      <w:r w:rsidRPr="006641BB">
        <w:rPr>
          <w:sz w:val="20"/>
          <w:szCs w:val="20"/>
          <w:lang w:val="fi-FI"/>
        </w:rPr>
        <w:t>Bennet,</w:t>
      </w:r>
      <w:r w:rsidRPr="006641BB">
        <w:rPr>
          <w:spacing w:val="69"/>
          <w:w w:val="150"/>
          <w:sz w:val="20"/>
          <w:szCs w:val="20"/>
          <w:lang w:val="fi-FI"/>
        </w:rPr>
        <w:t xml:space="preserve"> </w:t>
      </w:r>
      <w:r w:rsidRPr="006641BB">
        <w:rPr>
          <w:sz w:val="20"/>
          <w:szCs w:val="20"/>
          <w:lang w:val="fi-FI"/>
        </w:rPr>
        <w:t>david,</w:t>
      </w:r>
      <w:r w:rsidRPr="006641BB">
        <w:rPr>
          <w:spacing w:val="73"/>
          <w:w w:val="150"/>
          <w:sz w:val="20"/>
          <w:szCs w:val="20"/>
          <w:lang w:val="fi-FI"/>
        </w:rPr>
        <w:t xml:space="preserve"> </w:t>
      </w:r>
      <w:r w:rsidRPr="006641BB">
        <w:rPr>
          <w:sz w:val="20"/>
          <w:szCs w:val="20"/>
          <w:lang w:val="fi-FI"/>
        </w:rPr>
        <w:t>ed.</w:t>
      </w:r>
      <w:r w:rsidRPr="006641BB">
        <w:rPr>
          <w:spacing w:val="73"/>
          <w:w w:val="150"/>
          <w:sz w:val="20"/>
          <w:szCs w:val="20"/>
          <w:lang w:val="fi-FI"/>
        </w:rPr>
        <w:t xml:space="preserve"> </w:t>
      </w:r>
      <w:r w:rsidRPr="006641BB">
        <w:rPr>
          <w:i/>
          <w:iCs/>
          <w:sz w:val="20"/>
          <w:szCs w:val="20"/>
        </w:rPr>
        <w:t>Multicultural</w:t>
      </w:r>
      <w:r w:rsidRPr="006641BB">
        <w:rPr>
          <w:i/>
          <w:iCs/>
          <w:spacing w:val="72"/>
          <w:w w:val="150"/>
          <w:sz w:val="20"/>
          <w:szCs w:val="20"/>
        </w:rPr>
        <w:t xml:space="preserve"> </w:t>
      </w:r>
      <w:r w:rsidRPr="006641BB">
        <w:rPr>
          <w:i/>
          <w:iCs/>
          <w:sz w:val="20"/>
          <w:szCs w:val="20"/>
        </w:rPr>
        <w:t>states,</w:t>
      </w:r>
      <w:r w:rsidRPr="006641BB">
        <w:rPr>
          <w:i/>
          <w:iCs/>
          <w:spacing w:val="74"/>
          <w:w w:val="150"/>
          <w:sz w:val="20"/>
          <w:szCs w:val="20"/>
        </w:rPr>
        <w:t xml:space="preserve"> </w:t>
      </w:r>
      <w:r w:rsidRPr="006641BB">
        <w:rPr>
          <w:i/>
          <w:iCs/>
          <w:sz w:val="20"/>
          <w:szCs w:val="20"/>
        </w:rPr>
        <w:t>rethinking</w:t>
      </w:r>
      <w:r w:rsidRPr="006641BB">
        <w:rPr>
          <w:i/>
          <w:iCs/>
          <w:spacing w:val="72"/>
          <w:w w:val="150"/>
          <w:sz w:val="20"/>
          <w:szCs w:val="20"/>
        </w:rPr>
        <w:t xml:space="preserve"> </w:t>
      </w:r>
      <w:r w:rsidRPr="006641BB">
        <w:rPr>
          <w:i/>
          <w:iCs/>
          <w:sz w:val="20"/>
          <w:szCs w:val="20"/>
        </w:rPr>
        <w:t>difference</w:t>
      </w:r>
      <w:r w:rsidRPr="006641BB">
        <w:rPr>
          <w:i/>
          <w:iCs/>
          <w:spacing w:val="74"/>
          <w:w w:val="150"/>
          <w:sz w:val="20"/>
          <w:szCs w:val="20"/>
        </w:rPr>
        <w:t xml:space="preserve"> </w:t>
      </w:r>
      <w:r w:rsidRPr="006641BB">
        <w:rPr>
          <w:i/>
          <w:iCs/>
          <w:sz w:val="20"/>
          <w:szCs w:val="20"/>
        </w:rPr>
        <w:t>&amp;</w:t>
      </w:r>
      <w:r w:rsidRPr="006641BB">
        <w:rPr>
          <w:i/>
          <w:iCs/>
          <w:spacing w:val="72"/>
          <w:w w:val="150"/>
          <w:sz w:val="20"/>
          <w:szCs w:val="20"/>
        </w:rPr>
        <w:t xml:space="preserve"> </w:t>
      </w:r>
      <w:r w:rsidRPr="006641BB">
        <w:rPr>
          <w:i/>
          <w:iCs/>
          <w:spacing w:val="-2"/>
          <w:sz w:val="20"/>
          <w:szCs w:val="20"/>
        </w:rPr>
        <w:t>identity</w:t>
      </w:r>
      <w:r>
        <w:rPr>
          <w:spacing w:val="-2"/>
          <w:sz w:val="20"/>
          <w:szCs w:val="20"/>
        </w:rPr>
        <w:t xml:space="preserve">. </w:t>
      </w:r>
      <w:r w:rsidRPr="006641BB">
        <w:rPr>
          <w:sz w:val="20"/>
          <w:szCs w:val="20"/>
        </w:rPr>
        <w:t>London:</w:t>
      </w:r>
      <w:r w:rsidRPr="006641BB">
        <w:rPr>
          <w:spacing w:val="-4"/>
          <w:sz w:val="20"/>
          <w:szCs w:val="20"/>
        </w:rPr>
        <w:t xml:space="preserve"> </w:t>
      </w:r>
      <w:proofErr w:type="spellStart"/>
      <w:r w:rsidRPr="006641BB">
        <w:rPr>
          <w:sz w:val="20"/>
          <w:szCs w:val="20"/>
        </w:rPr>
        <w:t>rutledge</w:t>
      </w:r>
      <w:proofErr w:type="spellEnd"/>
      <w:r w:rsidRPr="006641BB">
        <w:rPr>
          <w:sz w:val="20"/>
          <w:szCs w:val="20"/>
        </w:rPr>
        <w:t>,</w:t>
      </w:r>
      <w:r w:rsidRPr="006641BB">
        <w:rPr>
          <w:spacing w:val="-1"/>
          <w:sz w:val="20"/>
          <w:szCs w:val="20"/>
        </w:rPr>
        <w:t xml:space="preserve"> </w:t>
      </w:r>
      <w:r w:rsidRPr="006641BB">
        <w:rPr>
          <w:spacing w:val="-2"/>
          <w:sz w:val="20"/>
          <w:szCs w:val="20"/>
        </w:rPr>
        <w:t>1998.</w:t>
      </w:r>
    </w:p>
    <w:p w14:paraId="18145D17" w14:textId="2484F529" w:rsidR="006641BB" w:rsidRPr="006641BB" w:rsidRDefault="006641BB" w:rsidP="006641BB">
      <w:pPr>
        <w:spacing w:before="201" w:line="240" w:lineRule="auto"/>
        <w:ind w:left="720" w:hanging="720"/>
        <w:jc w:val="both"/>
        <w:rPr>
          <w:b w:val="0"/>
          <w:bCs w:val="0"/>
          <w:szCs w:val="20"/>
          <w:lang w:val="fi-FI"/>
        </w:rPr>
      </w:pPr>
      <w:r w:rsidRPr="006641BB">
        <w:rPr>
          <w:b w:val="0"/>
          <w:bCs w:val="0"/>
          <w:caps w:val="0"/>
          <w:szCs w:val="20"/>
        </w:rPr>
        <w:t xml:space="preserve">F. Nagel, p. Julius. </w:t>
      </w:r>
      <w:r w:rsidRPr="006641BB">
        <w:rPr>
          <w:b w:val="0"/>
          <w:bCs w:val="0"/>
          <w:szCs w:val="20"/>
          <w:lang w:val="fi-FI"/>
        </w:rPr>
        <w:t xml:space="preserve">2011. </w:t>
      </w:r>
      <w:r w:rsidRPr="006641BB">
        <w:rPr>
          <w:b w:val="0"/>
          <w:bCs w:val="0"/>
          <w:caps w:val="0"/>
          <w:szCs w:val="20"/>
          <w:lang w:val="fi-FI"/>
        </w:rPr>
        <w:t>Pelestarian hutan dalam hubungannya dengan lingkungan dan potensi ekonomi</w:t>
      </w:r>
      <w:r w:rsidRPr="006641BB">
        <w:rPr>
          <w:b w:val="0"/>
          <w:bCs w:val="0"/>
          <w:i/>
          <w:szCs w:val="20"/>
          <w:lang w:val="fi-FI"/>
        </w:rPr>
        <w:t xml:space="preserve">. </w:t>
      </w:r>
      <w:r w:rsidRPr="006641BB">
        <w:rPr>
          <w:b w:val="0"/>
          <w:bCs w:val="0"/>
          <w:i/>
          <w:caps w:val="0"/>
          <w:szCs w:val="20"/>
          <w:lang w:val="fi-FI"/>
        </w:rPr>
        <w:t>Jurnal “proceeding pesat”. Fakultas bisnis unika widya mandala surabaya</w:t>
      </w:r>
      <w:r w:rsidRPr="006641BB">
        <w:rPr>
          <w:b w:val="0"/>
          <w:bCs w:val="0"/>
          <w:i/>
          <w:szCs w:val="20"/>
          <w:lang w:val="fi-FI"/>
        </w:rPr>
        <w:t>.</w:t>
      </w:r>
      <w:r w:rsidRPr="006641BB">
        <w:rPr>
          <w:b w:val="0"/>
          <w:bCs w:val="0"/>
          <w:caps w:val="0"/>
          <w:szCs w:val="20"/>
          <w:lang w:val="fi-FI"/>
        </w:rPr>
        <w:t xml:space="preserve"> Vol. 4, oktober 2011</w:t>
      </w:r>
    </w:p>
    <w:p w14:paraId="60440CA7" w14:textId="2A0C759B" w:rsidR="006641BB" w:rsidRPr="006641BB" w:rsidRDefault="006641BB" w:rsidP="006641BB">
      <w:pPr>
        <w:spacing w:before="198" w:line="240" w:lineRule="auto"/>
        <w:ind w:left="720" w:hanging="720"/>
        <w:jc w:val="both"/>
        <w:rPr>
          <w:b w:val="0"/>
          <w:bCs w:val="0"/>
          <w:szCs w:val="20"/>
        </w:rPr>
      </w:pPr>
      <w:r w:rsidRPr="006641BB">
        <w:rPr>
          <w:b w:val="0"/>
          <w:bCs w:val="0"/>
          <w:caps w:val="0"/>
          <w:szCs w:val="20"/>
          <w:lang w:val="fi-FI"/>
        </w:rPr>
        <w:lastRenderedPageBreak/>
        <w:t xml:space="preserve">Fera, d., ratri, d., &amp; ishardanti, r. (2024). Pengelolaan hutan berkelanjutan masyarakat dayak. </w:t>
      </w:r>
      <w:r w:rsidRPr="006641BB">
        <w:rPr>
          <w:b w:val="0"/>
          <w:bCs w:val="0"/>
          <w:i/>
          <w:caps w:val="0"/>
          <w:szCs w:val="20"/>
        </w:rPr>
        <w:t>Environmental, social, governance and sustainable business</w:t>
      </w:r>
      <w:r w:rsidRPr="006641BB">
        <w:rPr>
          <w:b w:val="0"/>
          <w:bCs w:val="0"/>
          <w:szCs w:val="20"/>
        </w:rPr>
        <w:t xml:space="preserve">. </w:t>
      </w:r>
      <w:hyperlink r:id="rId7">
        <w:r w:rsidRPr="006641BB">
          <w:rPr>
            <w:b w:val="0"/>
            <w:bCs w:val="0"/>
            <w:caps w:val="0"/>
            <w:szCs w:val="20"/>
            <w:u w:val="single"/>
          </w:rPr>
          <w:t>Https://doi.org/10.61511/esgsb.v1i1.2024.758</w:t>
        </w:r>
      </w:hyperlink>
      <w:r w:rsidRPr="006641BB">
        <w:rPr>
          <w:b w:val="0"/>
          <w:bCs w:val="0"/>
          <w:szCs w:val="20"/>
        </w:rPr>
        <w:t>.</w:t>
      </w:r>
    </w:p>
    <w:p w14:paraId="2DA63F95" w14:textId="1BC4490A" w:rsidR="006641BB" w:rsidRPr="006641BB" w:rsidRDefault="006641BB" w:rsidP="006641BB">
      <w:pPr>
        <w:pStyle w:val="BodyText"/>
        <w:spacing w:before="200"/>
        <w:ind w:left="720" w:hanging="720"/>
        <w:jc w:val="both"/>
        <w:rPr>
          <w:sz w:val="20"/>
          <w:szCs w:val="20"/>
        </w:rPr>
      </w:pPr>
      <w:r w:rsidRPr="006641BB">
        <w:rPr>
          <w:sz w:val="20"/>
          <w:szCs w:val="20"/>
        </w:rPr>
        <w:t>Hallowell, a. Irving. 1960. “</w:t>
      </w:r>
      <w:proofErr w:type="spellStart"/>
      <w:r w:rsidRPr="006641BB">
        <w:rPr>
          <w:i/>
          <w:sz w:val="20"/>
          <w:szCs w:val="20"/>
        </w:rPr>
        <w:t>ojibwa</w:t>
      </w:r>
      <w:proofErr w:type="spellEnd"/>
      <w:r w:rsidRPr="006641BB">
        <w:rPr>
          <w:i/>
          <w:sz w:val="20"/>
          <w:szCs w:val="20"/>
        </w:rPr>
        <w:t xml:space="preserve"> ontology, </w:t>
      </w:r>
      <w:proofErr w:type="spellStart"/>
      <w:r w:rsidRPr="006641BB">
        <w:rPr>
          <w:i/>
          <w:sz w:val="20"/>
          <w:szCs w:val="20"/>
        </w:rPr>
        <w:t>behaviour</w:t>
      </w:r>
      <w:proofErr w:type="spellEnd"/>
      <w:r w:rsidRPr="006641BB">
        <w:rPr>
          <w:i/>
          <w:sz w:val="20"/>
          <w:szCs w:val="20"/>
        </w:rPr>
        <w:t>, and worldview”, culture and history</w:t>
      </w:r>
      <w:r w:rsidRPr="006641BB">
        <w:rPr>
          <w:sz w:val="20"/>
          <w:szCs w:val="20"/>
        </w:rPr>
        <w:t xml:space="preserve">. New </w:t>
      </w:r>
      <w:proofErr w:type="spellStart"/>
      <w:r w:rsidRPr="006641BB">
        <w:rPr>
          <w:sz w:val="20"/>
          <w:szCs w:val="20"/>
        </w:rPr>
        <w:t>york</w:t>
      </w:r>
      <w:proofErr w:type="spellEnd"/>
      <w:r w:rsidRPr="006641BB">
        <w:rPr>
          <w:sz w:val="20"/>
          <w:szCs w:val="20"/>
        </w:rPr>
        <w:t xml:space="preserve">: </w:t>
      </w:r>
      <w:proofErr w:type="spellStart"/>
      <w:r w:rsidRPr="006641BB">
        <w:rPr>
          <w:sz w:val="20"/>
          <w:szCs w:val="20"/>
        </w:rPr>
        <w:t>columbia</w:t>
      </w:r>
      <w:proofErr w:type="spellEnd"/>
      <w:r w:rsidRPr="006641BB">
        <w:rPr>
          <w:sz w:val="20"/>
          <w:szCs w:val="20"/>
        </w:rPr>
        <w:t xml:space="preserve"> university press.</w:t>
      </w:r>
    </w:p>
    <w:p w14:paraId="5DE1F398" w14:textId="3E7ECD46" w:rsidR="006641BB" w:rsidRPr="006641BB" w:rsidRDefault="006641BB" w:rsidP="006641BB">
      <w:pPr>
        <w:spacing w:before="200" w:line="240" w:lineRule="auto"/>
        <w:ind w:left="720" w:hanging="720"/>
        <w:jc w:val="both"/>
        <w:rPr>
          <w:b w:val="0"/>
          <w:bCs w:val="0"/>
          <w:szCs w:val="20"/>
          <w:lang w:val="fi-FI"/>
        </w:rPr>
      </w:pPr>
      <w:r w:rsidRPr="006641BB">
        <w:rPr>
          <w:b w:val="0"/>
          <w:bCs w:val="0"/>
          <w:caps w:val="0"/>
          <w:szCs w:val="20"/>
        </w:rPr>
        <w:t xml:space="preserve">Hamidah, e. (2019). </w:t>
      </w:r>
      <w:proofErr w:type="spellStart"/>
      <w:r w:rsidRPr="006641BB">
        <w:rPr>
          <w:b w:val="0"/>
          <w:bCs w:val="0"/>
          <w:i/>
          <w:caps w:val="0"/>
          <w:szCs w:val="20"/>
        </w:rPr>
        <w:t>Pengelolaan</w:t>
      </w:r>
      <w:proofErr w:type="spellEnd"/>
      <w:r w:rsidRPr="006641BB">
        <w:rPr>
          <w:b w:val="0"/>
          <w:bCs w:val="0"/>
          <w:i/>
          <w:caps w:val="0"/>
          <w:szCs w:val="20"/>
        </w:rPr>
        <w:t xml:space="preserve"> </w:t>
      </w:r>
      <w:proofErr w:type="spellStart"/>
      <w:r w:rsidRPr="006641BB">
        <w:rPr>
          <w:b w:val="0"/>
          <w:bCs w:val="0"/>
          <w:i/>
          <w:caps w:val="0"/>
          <w:szCs w:val="20"/>
        </w:rPr>
        <w:t>kawasan</w:t>
      </w:r>
      <w:proofErr w:type="spellEnd"/>
      <w:r w:rsidRPr="006641BB">
        <w:rPr>
          <w:b w:val="0"/>
          <w:bCs w:val="0"/>
          <w:i/>
          <w:caps w:val="0"/>
          <w:szCs w:val="20"/>
        </w:rPr>
        <w:t xml:space="preserve"> </w:t>
      </w:r>
      <w:proofErr w:type="spellStart"/>
      <w:r w:rsidRPr="006641BB">
        <w:rPr>
          <w:b w:val="0"/>
          <w:bCs w:val="0"/>
          <w:i/>
          <w:caps w:val="0"/>
          <w:szCs w:val="20"/>
        </w:rPr>
        <w:t>hutan</w:t>
      </w:r>
      <w:proofErr w:type="spellEnd"/>
      <w:r w:rsidRPr="006641BB">
        <w:rPr>
          <w:b w:val="0"/>
          <w:bCs w:val="0"/>
          <w:i/>
          <w:caps w:val="0"/>
          <w:szCs w:val="20"/>
        </w:rPr>
        <w:t xml:space="preserve"> </w:t>
      </w:r>
      <w:proofErr w:type="spellStart"/>
      <w:r w:rsidRPr="006641BB">
        <w:rPr>
          <w:b w:val="0"/>
          <w:bCs w:val="0"/>
          <w:i/>
          <w:caps w:val="0"/>
          <w:szCs w:val="20"/>
        </w:rPr>
        <w:t>produksi</w:t>
      </w:r>
      <w:proofErr w:type="spellEnd"/>
      <w:r w:rsidRPr="006641BB">
        <w:rPr>
          <w:b w:val="0"/>
          <w:bCs w:val="0"/>
          <w:i/>
          <w:caps w:val="0"/>
          <w:szCs w:val="20"/>
        </w:rPr>
        <w:t xml:space="preserve"> </w:t>
      </w:r>
      <w:proofErr w:type="spellStart"/>
      <w:r w:rsidRPr="006641BB">
        <w:rPr>
          <w:b w:val="0"/>
          <w:bCs w:val="0"/>
          <w:i/>
          <w:caps w:val="0"/>
          <w:szCs w:val="20"/>
        </w:rPr>
        <w:t>untuk</w:t>
      </w:r>
      <w:proofErr w:type="spellEnd"/>
      <w:r w:rsidRPr="006641BB">
        <w:rPr>
          <w:b w:val="0"/>
          <w:bCs w:val="0"/>
          <w:i/>
          <w:caps w:val="0"/>
          <w:szCs w:val="20"/>
        </w:rPr>
        <w:t xml:space="preserve"> </w:t>
      </w:r>
      <w:proofErr w:type="spellStart"/>
      <w:r w:rsidRPr="006641BB">
        <w:rPr>
          <w:b w:val="0"/>
          <w:bCs w:val="0"/>
          <w:i/>
          <w:caps w:val="0"/>
          <w:szCs w:val="20"/>
        </w:rPr>
        <w:t>menjamin</w:t>
      </w:r>
      <w:proofErr w:type="spellEnd"/>
      <w:r w:rsidRPr="006641BB">
        <w:rPr>
          <w:b w:val="0"/>
          <w:bCs w:val="0"/>
          <w:i/>
          <w:caps w:val="0"/>
          <w:szCs w:val="20"/>
        </w:rPr>
        <w:t xml:space="preserve"> </w:t>
      </w:r>
      <w:proofErr w:type="spellStart"/>
      <w:r w:rsidRPr="006641BB">
        <w:rPr>
          <w:b w:val="0"/>
          <w:bCs w:val="0"/>
          <w:i/>
          <w:caps w:val="0"/>
          <w:szCs w:val="20"/>
        </w:rPr>
        <w:t>kelestarian</w:t>
      </w:r>
      <w:proofErr w:type="spellEnd"/>
      <w:r w:rsidRPr="006641BB">
        <w:rPr>
          <w:b w:val="0"/>
          <w:bCs w:val="0"/>
          <w:i/>
          <w:caps w:val="0"/>
          <w:szCs w:val="20"/>
        </w:rPr>
        <w:t xml:space="preserve"> </w:t>
      </w:r>
      <w:proofErr w:type="spellStart"/>
      <w:r w:rsidRPr="006641BB">
        <w:rPr>
          <w:b w:val="0"/>
          <w:bCs w:val="0"/>
          <w:i/>
          <w:caps w:val="0"/>
          <w:szCs w:val="20"/>
        </w:rPr>
        <w:t>hutan</w:t>
      </w:r>
      <w:proofErr w:type="spellEnd"/>
      <w:r w:rsidRPr="006641BB">
        <w:rPr>
          <w:b w:val="0"/>
          <w:bCs w:val="0"/>
          <w:i/>
          <w:caps w:val="0"/>
          <w:szCs w:val="20"/>
        </w:rPr>
        <w:t xml:space="preserve"> di </w:t>
      </w:r>
      <w:proofErr w:type="spellStart"/>
      <w:r w:rsidRPr="006641BB">
        <w:rPr>
          <w:b w:val="0"/>
          <w:bCs w:val="0"/>
          <w:i/>
          <w:caps w:val="0"/>
          <w:szCs w:val="20"/>
        </w:rPr>
        <w:t>kabupaten</w:t>
      </w:r>
      <w:proofErr w:type="spellEnd"/>
      <w:r w:rsidRPr="006641BB">
        <w:rPr>
          <w:b w:val="0"/>
          <w:bCs w:val="0"/>
          <w:i/>
          <w:caps w:val="0"/>
          <w:szCs w:val="20"/>
        </w:rPr>
        <w:t xml:space="preserve"> </w:t>
      </w:r>
      <w:proofErr w:type="spellStart"/>
      <w:r w:rsidRPr="006641BB">
        <w:rPr>
          <w:b w:val="0"/>
          <w:bCs w:val="0"/>
          <w:i/>
          <w:caps w:val="0"/>
          <w:szCs w:val="20"/>
        </w:rPr>
        <w:t>pacitan</w:t>
      </w:r>
      <w:proofErr w:type="spellEnd"/>
      <w:r w:rsidRPr="006641BB">
        <w:rPr>
          <w:b w:val="0"/>
          <w:bCs w:val="0"/>
          <w:szCs w:val="20"/>
        </w:rPr>
        <w:t xml:space="preserve">. </w:t>
      </w:r>
      <w:r w:rsidRPr="006641BB">
        <w:rPr>
          <w:b w:val="0"/>
          <w:bCs w:val="0"/>
          <w:szCs w:val="20"/>
          <w:lang w:val="fi-FI"/>
        </w:rPr>
        <w:t>1.</w:t>
      </w:r>
    </w:p>
    <w:p w14:paraId="404AFE76" w14:textId="7009CBBD" w:rsidR="006641BB" w:rsidRPr="006641BB" w:rsidRDefault="006641BB" w:rsidP="006641BB">
      <w:pPr>
        <w:pStyle w:val="BodyText"/>
        <w:spacing w:before="200"/>
        <w:ind w:left="720" w:hanging="720"/>
        <w:jc w:val="both"/>
        <w:rPr>
          <w:sz w:val="20"/>
          <w:szCs w:val="20"/>
          <w:lang w:val="fi-FI"/>
        </w:rPr>
      </w:pPr>
      <w:r w:rsidRPr="006641BB">
        <w:rPr>
          <w:sz w:val="20"/>
          <w:szCs w:val="20"/>
          <w:lang w:val="fi-FI"/>
        </w:rPr>
        <w:t>Hariyono,</w:t>
      </w:r>
      <w:r w:rsidRPr="006641BB">
        <w:rPr>
          <w:spacing w:val="-3"/>
          <w:sz w:val="20"/>
          <w:szCs w:val="20"/>
          <w:lang w:val="fi-FI"/>
        </w:rPr>
        <w:t xml:space="preserve"> </w:t>
      </w:r>
      <w:r w:rsidRPr="006641BB">
        <w:rPr>
          <w:sz w:val="20"/>
          <w:szCs w:val="20"/>
          <w:lang w:val="fi-FI"/>
        </w:rPr>
        <w:t>p.</w:t>
      </w:r>
      <w:r w:rsidRPr="006641BB">
        <w:rPr>
          <w:spacing w:val="-1"/>
          <w:sz w:val="20"/>
          <w:szCs w:val="20"/>
          <w:lang w:val="fi-FI"/>
        </w:rPr>
        <w:t xml:space="preserve"> </w:t>
      </w:r>
      <w:r w:rsidRPr="006641BB">
        <w:rPr>
          <w:sz w:val="20"/>
          <w:szCs w:val="20"/>
          <w:lang w:val="fi-FI"/>
        </w:rPr>
        <w:t>2007.</w:t>
      </w:r>
      <w:r w:rsidRPr="006641BB">
        <w:rPr>
          <w:spacing w:val="-1"/>
          <w:sz w:val="20"/>
          <w:szCs w:val="20"/>
          <w:lang w:val="fi-FI"/>
        </w:rPr>
        <w:t xml:space="preserve"> </w:t>
      </w:r>
      <w:r w:rsidRPr="006641BB">
        <w:rPr>
          <w:i/>
          <w:sz w:val="20"/>
          <w:szCs w:val="20"/>
          <w:lang w:val="fi-FI"/>
        </w:rPr>
        <w:t>Sosiologi</w:t>
      </w:r>
      <w:r w:rsidRPr="006641BB">
        <w:rPr>
          <w:i/>
          <w:spacing w:val="-2"/>
          <w:sz w:val="20"/>
          <w:szCs w:val="20"/>
          <w:lang w:val="fi-FI"/>
        </w:rPr>
        <w:t xml:space="preserve"> </w:t>
      </w:r>
      <w:r w:rsidRPr="006641BB">
        <w:rPr>
          <w:i/>
          <w:sz w:val="20"/>
          <w:szCs w:val="20"/>
          <w:lang w:val="fi-FI"/>
        </w:rPr>
        <w:t>kota untuk arsitek</w:t>
      </w:r>
      <w:r w:rsidRPr="006641BB">
        <w:rPr>
          <w:sz w:val="20"/>
          <w:szCs w:val="20"/>
          <w:lang w:val="fi-FI"/>
        </w:rPr>
        <w:t>.</w:t>
      </w:r>
      <w:r w:rsidRPr="006641BB">
        <w:rPr>
          <w:spacing w:val="-1"/>
          <w:sz w:val="20"/>
          <w:szCs w:val="20"/>
          <w:lang w:val="fi-FI"/>
        </w:rPr>
        <w:t xml:space="preserve"> </w:t>
      </w:r>
      <w:r w:rsidRPr="006641BB">
        <w:rPr>
          <w:sz w:val="20"/>
          <w:szCs w:val="20"/>
          <w:lang w:val="fi-FI"/>
        </w:rPr>
        <w:t>Jakarta.</w:t>
      </w:r>
      <w:r w:rsidRPr="006641BB">
        <w:rPr>
          <w:spacing w:val="-1"/>
          <w:sz w:val="20"/>
          <w:szCs w:val="20"/>
          <w:lang w:val="fi-FI"/>
        </w:rPr>
        <w:t xml:space="preserve"> </w:t>
      </w:r>
      <w:r w:rsidRPr="006641BB">
        <w:rPr>
          <w:sz w:val="20"/>
          <w:szCs w:val="20"/>
          <w:lang w:val="fi-FI"/>
        </w:rPr>
        <w:t>Bumi</w:t>
      </w:r>
      <w:r w:rsidRPr="006641BB">
        <w:rPr>
          <w:spacing w:val="-2"/>
          <w:sz w:val="20"/>
          <w:szCs w:val="20"/>
          <w:lang w:val="fi-FI"/>
        </w:rPr>
        <w:t xml:space="preserve"> aksara.</w:t>
      </w:r>
    </w:p>
    <w:p w14:paraId="1810D275" w14:textId="761D8B07" w:rsidR="006641BB" w:rsidRPr="006641BB" w:rsidRDefault="006641BB" w:rsidP="006641BB">
      <w:pPr>
        <w:pStyle w:val="BodyText"/>
        <w:spacing w:before="200"/>
        <w:ind w:left="720" w:hanging="720"/>
        <w:jc w:val="both"/>
        <w:rPr>
          <w:sz w:val="20"/>
          <w:szCs w:val="20"/>
          <w:lang w:val="fi-FI"/>
        </w:rPr>
      </w:pPr>
      <w:r w:rsidRPr="006641BB">
        <w:rPr>
          <w:sz w:val="20"/>
          <w:szCs w:val="20"/>
          <w:lang w:val="fi-FI"/>
        </w:rPr>
        <w:t xml:space="preserve">Harsono, boedi, 2008. </w:t>
      </w:r>
      <w:r w:rsidRPr="006641BB">
        <w:rPr>
          <w:i/>
          <w:sz w:val="20"/>
          <w:szCs w:val="20"/>
          <w:lang w:val="fi-FI"/>
        </w:rPr>
        <w:t>Undang – undang pokok agraria sejarah penyusunan, isi, dan pelaksanaannya</w:t>
      </w:r>
      <w:r w:rsidRPr="006641BB">
        <w:rPr>
          <w:sz w:val="20"/>
          <w:szCs w:val="20"/>
          <w:lang w:val="fi-FI"/>
        </w:rPr>
        <w:t>. Djakarta: djambatan.</w:t>
      </w:r>
    </w:p>
    <w:p w14:paraId="586680F5" w14:textId="633950D8" w:rsidR="006641BB" w:rsidRPr="006641BB" w:rsidRDefault="006641BB" w:rsidP="006641BB">
      <w:pPr>
        <w:pStyle w:val="BodyText"/>
        <w:spacing w:before="201"/>
        <w:ind w:left="720" w:hanging="720"/>
        <w:jc w:val="both"/>
        <w:rPr>
          <w:sz w:val="20"/>
          <w:szCs w:val="20"/>
          <w:lang w:val="fi-FI"/>
        </w:rPr>
      </w:pPr>
      <w:r w:rsidRPr="006641BB">
        <w:rPr>
          <w:sz w:val="20"/>
          <w:szCs w:val="20"/>
          <w:lang w:val="fi-FI"/>
        </w:rPr>
        <w:t>Haryono, t. 2005. Strategi kelangsungan hidup nelayan (studi tentang diversifikasi pekerjaan keluarga nelayan sebagai salah satu strategi dalam mempertahankan kelangsungan hidup</w:t>
      </w:r>
      <w:r w:rsidRPr="006641BB">
        <w:rPr>
          <w:i/>
          <w:sz w:val="20"/>
          <w:szCs w:val="20"/>
          <w:lang w:val="fi-FI"/>
        </w:rPr>
        <w:t>)</w:t>
      </w:r>
      <w:r w:rsidRPr="006641BB">
        <w:rPr>
          <w:sz w:val="20"/>
          <w:szCs w:val="20"/>
          <w:lang w:val="fi-FI"/>
        </w:rPr>
        <w:t xml:space="preserve">. </w:t>
      </w:r>
      <w:r w:rsidRPr="006641BB">
        <w:rPr>
          <w:i/>
          <w:sz w:val="20"/>
          <w:szCs w:val="20"/>
          <w:lang w:val="fi-FI"/>
        </w:rPr>
        <w:t>Jurnal berkala ilmiah kependudukan</w:t>
      </w:r>
      <w:r w:rsidRPr="006641BB">
        <w:rPr>
          <w:sz w:val="20"/>
          <w:szCs w:val="20"/>
          <w:lang w:val="fi-FI"/>
        </w:rPr>
        <w:t>. 7 (2)</w:t>
      </w:r>
    </w:p>
    <w:p w14:paraId="6F6E2885" w14:textId="4B02CC49" w:rsidR="006641BB" w:rsidRPr="006641BB" w:rsidRDefault="006641BB" w:rsidP="006641BB">
      <w:pPr>
        <w:pStyle w:val="BodyText"/>
        <w:spacing w:before="200"/>
        <w:ind w:left="720" w:hanging="720"/>
        <w:jc w:val="both"/>
        <w:rPr>
          <w:sz w:val="20"/>
          <w:szCs w:val="20"/>
        </w:rPr>
      </w:pPr>
      <w:r w:rsidRPr="006641BB">
        <w:rPr>
          <w:sz w:val="20"/>
          <w:szCs w:val="20"/>
          <w:lang w:val="fi-FI"/>
        </w:rPr>
        <w:t xml:space="preserve">Hidayat, d., , s., , s., sakuntaladewi, n., ariawan, k., &amp; ekawati, s. (2021). </w:t>
      </w:r>
      <w:r w:rsidRPr="006641BB">
        <w:rPr>
          <w:sz w:val="20"/>
          <w:szCs w:val="20"/>
        </w:rPr>
        <w:t>Customary forest utilization: the determinants of indigenous (</w:t>
      </w:r>
      <w:proofErr w:type="spellStart"/>
      <w:r w:rsidRPr="006641BB">
        <w:rPr>
          <w:sz w:val="20"/>
          <w:szCs w:val="20"/>
        </w:rPr>
        <w:t>adat</w:t>
      </w:r>
      <w:proofErr w:type="spellEnd"/>
      <w:r w:rsidRPr="006641BB">
        <w:rPr>
          <w:sz w:val="20"/>
          <w:szCs w:val="20"/>
        </w:rPr>
        <w:t xml:space="preserve">) community’s economic welfare. </w:t>
      </w:r>
      <w:proofErr w:type="spellStart"/>
      <w:r w:rsidRPr="006641BB">
        <w:rPr>
          <w:i/>
          <w:sz w:val="20"/>
          <w:szCs w:val="20"/>
        </w:rPr>
        <w:t>Iop</w:t>
      </w:r>
      <w:proofErr w:type="spellEnd"/>
      <w:r w:rsidRPr="006641BB">
        <w:rPr>
          <w:i/>
          <w:sz w:val="20"/>
          <w:szCs w:val="20"/>
        </w:rPr>
        <w:t xml:space="preserve"> conference series: earth and environmental science</w:t>
      </w:r>
      <w:r w:rsidRPr="006641BB">
        <w:rPr>
          <w:sz w:val="20"/>
          <w:szCs w:val="20"/>
        </w:rPr>
        <w:t xml:space="preserve">, 940. </w:t>
      </w:r>
      <w:r w:rsidRPr="006641BB">
        <w:rPr>
          <w:spacing w:val="-2"/>
          <w:sz w:val="20"/>
          <w:szCs w:val="20"/>
        </w:rPr>
        <w:t>Https://doi.org/10.1088/1755-1315/940/1/012094.</w:t>
      </w:r>
    </w:p>
    <w:p w14:paraId="70155745" w14:textId="47A6147F" w:rsidR="006641BB" w:rsidRPr="006641BB" w:rsidRDefault="006641BB" w:rsidP="006641BB">
      <w:pPr>
        <w:spacing w:before="200" w:line="240" w:lineRule="auto"/>
        <w:ind w:left="720" w:hanging="720"/>
        <w:jc w:val="both"/>
        <w:rPr>
          <w:b w:val="0"/>
          <w:bCs w:val="0"/>
          <w:szCs w:val="20"/>
          <w:lang w:val="fi-FI"/>
        </w:rPr>
      </w:pPr>
      <w:r w:rsidRPr="006641BB">
        <w:rPr>
          <w:b w:val="0"/>
          <w:bCs w:val="0"/>
          <w:caps w:val="0"/>
          <w:szCs w:val="20"/>
          <w:lang w:val="fi-FI"/>
        </w:rPr>
        <w:t>Indriyanto.</w:t>
      </w:r>
      <w:r w:rsidRPr="006641BB">
        <w:rPr>
          <w:b w:val="0"/>
          <w:bCs w:val="0"/>
          <w:spacing w:val="-2"/>
          <w:szCs w:val="20"/>
          <w:lang w:val="fi-FI"/>
        </w:rPr>
        <w:t xml:space="preserve"> </w:t>
      </w:r>
      <w:r w:rsidRPr="006641BB">
        <w:rPr>
          <w:b w:val="0"/>
          <w:bCs w:val="0"/>
          <w:szCs w:val="20"/>
          <w:lang w:val="fi-FI"/>
        </w:rPr>
        <w:t>2008.</w:t>
      </w:r>
      <w:r w:rsidRPr="006641BB">
        <w:rPr>
          <w:b w:val="0"/>
          <w:bCs w:val="0"/>
          <w:spacing w:val="-2"/>
          <w:szCs w:val="20"/>
          <w:lang w:val="fi-FI"/>
        </w:rPr>
        <w:t xml:space="preserve"> </w:t>
      </w:r>
      <w:r w:rsidRPr="006641BB">
        <w:rPr>
          <w:b w:val="0"/>
          <w:bCs w:val="0"/>
          <w:i/>
          <w:caps w:val="0"/>
          <w:szCs w:val="20"/>
          <w:lang w:val="fi-FI"/>
        </w:rPr>
        <w:t>Pengantar</w:t>
      </w:r>
      <w:r w:rsidRPr="006641BB">
        <w:rPr>
          <w:b w:val="0"/>
          <w:bCs w:val="0"/>
          <w:i/>
          <w:spacing w:val="-1"/>
          <w:szCs w:val="20"/>
          <w:lang w:val="fi-FI"/>
        </w:rPr>
        <w:t xml:space="preserve"> </w:t>
      </w:r>
      <w:r w:rsidRPr="006641BB">
        <w:rPr>
          <w:b w:val="0"/>
          <w:bCs w:val="0"/>
          <w:i/>
          <w:caps w:val="0"/>
          <w:szCs w:val="20"/>
          <w:lang w:val="fi-FI"/>
        </w:rPr>
        <w:t>budidaya</w:t>
      </w:r>
      <w:r w:rsidRPr="006641BB">
        <w:rPr>
          <w:b w:val="0"/>
          <w:bCs w:val="0"/>
          <w:i/>
          <w:spacing w:val="-2"/>
          <w:szCs w:val="20"/>
          <w:lang w:val="fi-FI"/>
        </w:rPr>
        <w:t xml:space="preserve"> </w:t>
      </w:r>
      <w:r w:rsidRPr="006641BB">
        <w:rPr>
          <w:b w:val="0"/>
          <w:bCs w:val="0"/>
          <w:i/>
          <w:caps w:val="0"/>
          <w:szCs w:val="20"/>
          <w:lang w:val="fi-FI"/>
        </w:rPr>
        <w:t>hutan</w:t>
      </w:r>
      <w:r w:rsidRPr="006641BB">
        <w:rPr>
          <w:b w:val="0"/>
          <w:bCs w:val="0"/>
          <w:szCs w:val="20"/>
          <w:lang w:val="fi-FI"/>
        </w:rPr>
        <w:t>.</w:t>
      </w:r>
      <w:r w:rsidRPr="006641BB">
        <w:rPr>
          <w:b w:val="0"/>
          <w:bCs w:val="0"/>
          <w:spacing w:val="-1"/>
          <w:szCs w:val="20"/>
          <w:lang w:val="fi-FI"/>
        </w:rPr>
        <w:t xml:space="preserve"> </w:t>
      </w:r>
      <w:r w:rsidRPr="006641BB">
        <w:rPr>
          <w:b w:val="0"/>
          <w:bCs w:val="0"/>
          <w:caps w:val="0"/>
          <w:szCs w:val="20"/>
          <w:lang w:val="fi-FI"/>
        </w:rPr>
        <w:t>Jakarta:</w:t>
      </w:r>
      <w:r w:rsidRPr="006641BB">
        <w:rPr>
          <w:b w:val="0"/>
          <w:bCs w:val="0"/>
          <w:spacing w:val="-2"/>
          <w:szCs w:val="20"/>
          <w:lang w:val="fi-FI"/>
        </w:rPr>
        <w:t xml:space="preserve"> </w:t>
      </w:r>
      <w:r w:rsidRPr="006641BB">
        <w:rPr>
          <w:b w:val="0"/>
          <w:bCs w:val="0"/>
          <w:caps w:val="0"/>
          <w:szCs w:val="20"/>
          <w:lang w:val="fi-FI"/>
        </w:rPr>
        <w:t>bumi</w:t>
      </w:r>
      <w:r w:rsidRPr="006641BB">
        <w:rPr>
          <w:b w:val="0"/>
          <w:bCs w:val="0"/>
          <w:spacing w:val="-1"/>
          <w:szCs w:val="20"/>
          <w:lang w:val="fi-FI"/>
        </w:rPr>
        <w:t xml:space="preserve"> </w:t>
      </w:r>
      <w:r w:rsidRPr="006641BB">
        <w:rPr>
          <w:b w:val="0"/>
          <w:bCs w:val="0"/>
          <w:caps w:val="0"/>
          <w:spacing w:val="-2"/>
          <w:szCs w:val="20"/>
          <w:lang w:val="fi-FI"/>
        </w:rPr>
        <w:t>aksara.</w:t>
      </w:r>
    </w:p>
    <w:p w14:paraId="7DC1F410" w14:textId="62572F12" w:rsidR="006641BB" w:rsidRPr="006641BB" w:rsidRDefault="006641BB" w:rsidP="006641BB">
      <w:pPr>
        <w:spacing w:before="80" w:line="240" w:lineRule="auto"/>
        <w:ind w:left="720" w:hanging="720"/>
        <w:jc w:val="both"/>
        <w:rPr>
          <w:b w:val="0"/>
          <w:bCs w:val="0"/>
          <w:szCs w:val="20"/>
          <w:lang w:val="fi-FI"/>
        </w:rPr>
      </w:pPr>
      <w:r w:rsidRPr="006641BB">
        <w:rPr>
          <w:b w:val="0"/>
          <w:bCs w:val="0"/>
          <w:caps w:val="0"/>
          <w:szCs w:val="20"/>
          <w:lang w:val="fi-FI"/>
        </w:rPr>
        <w:t xml:space="preserve">Klhk. 2020. </w:t>
      </w:r>
      <w:r w:rsidRPr="006641BB">
        <w:rPr>
          <w:b w:val="0"/>
          <w:bCs w:val="0"/>
          <w:i/>
          <w:caps w:val="0"/>
          <w:szCs w:val="20"/>
          <w:lang w:val="fi-FI"/>
        </w:rPr>
        <w:t>Laporan kinerja 2019 kementerian lingkungan hisup dan kehutanan</w:t>
      </w:r>
      <w:r w:rsidRPr="006641BB">
        <w:rPr>
          <w:b w:val="0"/>
          <w:bCs w:val="0"/>
          <w:caps w:val="0"/>
          <w:szCs w:val="20"/>
          <w:lang w:val="fi-FI"/>
        </w:rPr>
        <w:t>. Jakata.</w:t>
      </w:r>
    </w:p>
    <w:p w14:paraId="14BD0FB6" w14:textId="53AA721F" w:rsidR="006641BB" w:rsidRPr="006641BB" w:rsidRDefault="006641BB" w:rsidP="006641BB">
      <w:pPr>
        <w:pStyle w:val="BodyText"/>
        <w:spacing w:before="200"/>
        <w:ind w:left="720" w:hanging="720"/>
        <w:jc w:val="both"/>
        <w:rPr>
          <w:sz w:val="20"/>
          <w:szCs w:val="20"/>
          <w:lang w:val="fi-FI"/>
        </w:rPr>
      </w:pPr>
      <w:r w:rsidRPr="006641BB">
        <w:rPr>
          <w:sz w:val="20"/>
          <w:szCs w:val="20"/>
          <w:lang w:val="fi-FI"/>
        </w:rPr>
        <w:t xml:space="preserve">Kuncoro, m. 2003. </w:t>
      </w:r>
      <w:r w:rsidRPr="006641BB">
        <w:rPr>
          <w:i/>
          <w:sz w:val="20"/>
          <w:szCs w:val="20"/>
          <w:lang w:val="fi-FI"/>
        </w:rPr>
        <w:t>Ekonomi pembangunan: teori, masalah, dan kebijakan</w:t>
      </w:r>
      <w:r w:rsidRPr="006641BB">
        <w:rPr>
          <w:sz w:val="20"/>
          <w:szCs w:val="20"/>
          <w:lang w:val="fi-FI"/>
        </w:rPr>
        <w:t xml:space="preserve">. </w:t>
      </w:r>
      <w:r w:rsidRPr="006641BB">
        <w:rPr>
          <w:sz w:val="20"/>
          <w:szCs w:val="20"/>
          <w:lang w:val="fi-FI"/>
        </w:rPr>
        <w:t xml:space="preserve">Yogyakarta : upp amp ykpn </w:t>
      </w:r>
    </w:p>
    <w:p w14:paraId="3410835F" w14:textId="6D9A9234" w:rsidR="006641BB" w:rsidRPr="006641BB" w:rsidRDefault="006641BB" w:rsidP="006641BB">
      <w:pPr>
        <w:pStyle w:val="BodyText"/>
        <w:spacing w:before="200"/>
        <w:ind w:left="720" w:hanging="720"/>
        <w:jc w:val="both"/>
        <w:rPr>
          <w:sz w:val="20"/>
          <w:szCs w:val="20"/>
        </w:rPr>
      </w:pPr>
      <w:r w:rsidRPr="006641BB">
        <w:rPr>
          <w:sz w:val="20"/>
          <w:szCs w:val="20"/>
        </w:rPr>
        <w:t>Marcos‐</w:t>
      </w:r>
      <w:proofErr w:type="spellStart"/>
      <w:r w:rsidRPr="006641BB">
        <w:rPr>
          <w:sz w:val="20"/>
          <w:szCs w:val="20"/>
        </w:rPr>
        <w:t>martinez</w:t>
      </w:r>
      <w:proofErr w:type="spellEnd"/>
      <w:r w:rsidRPr="006641BB">
        <w:rPr>
          <w:sz w:val="20"/>
          <w:szCs w:val="20"/>
        </w:rPr>
        <w:t>,</w:t>
      </w:r>
      <w:r w:rsidRPr="006641BB">
        <w:rPr>
          <w:spacing w:val="45"/>
          <w:sz w:val="20"/>
          <w:szCs w:val="20"/>
        </w:rPr>
        <w:t xml:space="preserve"> </w:t>
      </w:r>
      <w:r w:rsidRPr="006641BB">
        <w:rPr>
          <w:sz w:val="20"/>
          <w:szCs w:val="20"/>
        </w:rPr>
        <w:t>r.,</w:t>
      </w:r>
      <w:r w:rsidRPr="006641BB">
        <w:rPr>
          <w:spacing w:val="48"/>
          <w:sz w:val="20"/>
          <w:szCs w:val="20"/>
        </w:rPr>
        <w:t xml:space="preserve"> </w:t>
      </w:r>
      <w:proofErr w:type="spellStart"/>
      <w:r w:rsidRPr="006641BB">
        <w:rPr>
          <w:sz w:val="20"/>
          <w:szCs w:val="20"/>
        </w:rPr>
        <w:t>bryan</w:t>
      </w:r>
      <w:proofErr w:type="spellEnd"/>
      <w:r w:rsidRPr="006641BB">
        <w:rPr>
          <w:sz w:val="20"/>
          <w:szCs w:val="20"/>
        </w:rPr>
        <w:t>,</w:t>
      </w:r>
      <w:r w:rsidRPr="006641BB">
        <w:rPr>
          <w:spacing w:val="48"/>
          <w:sz w:val="20"/>
          <w:szCs w:val="20"/>
        </w:rPr>
        <w:t xml:space="preserve"> </w:t>
      </w:r>
      <w:r w:rsidRPr="006641BB">
        <w:rPr>
          <w:sz w:val="20"/>
          <w:szCs w:val="20"/>
        </w:rPr>
        <w:t>b.,</w:t>
      </w:r>
      <w:r w:rsidRPr="006641BB">
        <w:rPr>
          <w:spacing w:val="48"/>
          <w:sz w:val="20"/>
          <w:szCs w:val="20"/>
        </w:rPr>
        <w:t xml:space="preserve"> </w:t>
      </w:r>
      <w:proofErr w:type="spellStart"/>
      <w:r w:rsidRPr="006641BB">
        <w:rPr>
          <w:sz w:val="20"/>
          <w:szCs w:val="20"/>
        </w:rPr>
        <w:t>schwabe</w:t>
      </w:r>
      <w:proofErr w:type="spellEnd"/>
      <w:r w:rsidRPr="006641BB">
        <w:rPr>
          <w:sz w:val="20"/>
          <w:szCs w:val="20"/>
        </w:rPr>
        <w:t>,</w:t>
      </w:r>
      <w:r w:rsidRPr="006641BB">
        <w:rPr>
          <w:spacing w:val="47"/>
          <w:sz w:val="20"/>
          <w:szCs w:val="20"/>
        </w:rPr>
        <w:t xml:space="preserve"> </w:t>
      </w:r>
      <w:r w:rsidRPr="006641BB">
        <w:rPr>
          <w:sz w:val="20"/>
          <w:szCs w:val="20"/>
        </w:rPr>
        <w:t>k.,</w:t>
      </w:r>
      <w:r w:rsidRPr="006641BB">
        <w:rPr>
          <w:spacing w:val="49"/>
          <w:sz w:val="20"/>
          <w:szCs w:val="20"/>
        </w:rPr>
        <w:t xml:space="preserve"> </w:t>
      </w:r>
      <w:proofErr w:type="spellStart"/>
      <w:r w:rsidRPr="006641BB">
        <w:rPr>
          <w:sz w:val="20"/>
          <w:szCs w:val="20"/>
        </w:rPr>
        <w:t>connor</w:t>
      </w:r>
      <w:proofErr w:type="spellEnd"/>
      <w:r w:rsidRPr="006641BB">
        <w:rPr>
          <w:sz w:val="20"/>
          <w:szCs w:val="20"/>
        </w:rPr>
        <w:t>,</w:t>
      </w:r>
      <w:r w:rsidRPr="006641BB">
        <w:rPr>
          <w:spacing w:val="47"/>
          <w:sz w:val="20"/>
          <w:szCs w:val="20"/>
        </w:rPr>
        <w:t xml:space="preserve"> </w:t>
      </w:r>
      <w:r w:rsidRPr="006641BB">
        <w:rPr>
          <w:sz w:val="20"/>
          <w:szCs w:val="20"/>
        </w:rPr>
        <w:t>j.,</w:t>
      </w:r>
      <w:r w:rsidRPr="006641BB">
        <w:rPr>
          <w:spacing w:val="49"/>
          <w:sz w:val="20"/>
          <w:szCs w:val="20"/>
        </w:rPr>
        <w:t xml:space="preserve"> </w:t>
      </w:r>
      <w:r w:rsidRPr="006641BB">
        <w:rPr>
          <w:sz w:val="20"/>
          <w:szCs w:val="20"/>
        </w:rPr>
        <w:t>&amp;</w:t>
      </w:r>
      <w:r w:rsidRPr="006641BB">
        <w:rPr>
          <w:spacing w:val="47"/>
          <w:sz w:val="20"/>
          <w:szCs w:val="20"/>
        </w:rPr>
        <w:t xml:space="preserve"> </w:t>
      </w:r>
      <w:r w:rsidRPr="006641BB">
        <w:rPr>
          <w:sz w:val="20"/>
          <w:szCs w:val="20"/>
        </w:rPr>
        <w:t>law,</w:t>
      </w:r>
      <w:r w:rsidRPr="006641BB">
        <w:rPr>
          <w:spacing w:val="49"/>
          <w:sz w:val="20"/>
          <w:szCs w:val="20"/>
        </w:rPr>
        <w:t xml:space="preserve"> </w:t>
      </w:r>
      <w:r w:rsidRPr="006641BB">
        <w:rPr>
          <w:sz w:val="20"/>
          <w:szCs w:val="20"/>
        </w:rPr>
        <w:t>e.</w:t>
      </w:r>
      <w:r w:rsidRPr="006641BB">
        <w:rPr>
          <w:spacing w:val="48"/>
          <w:sz w:val="20"/>
          <w:szCs w:val="20"/>
        </w:rPr>
        <w:t xml:space="preserve"> </w:t>
      </w:r>
      <w:r w:rsidRPr="006641BB">
        <w:rPr>
          <w:spacing w:val="-2"/>
          <w:sz w:val="20"/>
          <w:szCs w:val="20"/>
        </w:rPr>
        <w:t>(2018).</w:t>
      </w:r>
      <w:r w:rsidRPr="006641BB">
        <w:rPr>
          <w:sz w:val="20"/>
          <w:szCs w:val="20"/>
        </w:rPr>
        <w:t xml:space="preserve"> Forest</w:t>
      </w:r>
      <w:r w:rsidRPr="006641BB">
        <w:rPr>
          <w:spacing w:val="2"/>
          <w:sz w:val="20"/>
          <w:szCs w:val="20"/>
        </w:rPr>
        <w:t xml:space="preserve"> </w:t>
      </w:r>
      <w:r w:rsidRPr="006641BB">
        <w:rPr>
          <w:sz w:val="20"/>
          <w:szCs w:val="20"/>
        </w:rPr>
        <w:t>transition</w:t>
      </w:r>
      <w:r w:rsidRPr="006641BB">
        <w:rPr>
          <w:spacing w:val="5"/>
          <w:sz w:val="20"/>
          <w:szCs w:val="20"/>
        </w:rPr>
        <w:t xml:space="preserve"> </w:t>
      </w:r>
      <w:r w:rsidRPr="006641BB">
        <w:rPr>
          <w:sz w:val="20"/>
          <w:szCs w:val="20"/>
        </w:rPr>
        <w:t>in</w:t>
      </w:r>
      <w:r w:rsidRPr="006641BB">
        <w:rPr>
          <w:spacing w:val="5"/>
          <w:sz w:val="20"/>
          <w:szCs w:val="20"/>
        </w:rPr>
        <w:t xml:space="preserve"> </w:t>
      </w:r>
      <w:r w:rsidRPr="006641BB">
        <w:rPr>
          <w:sz w:val="20"/>
          <w:szCs w:val="20"/>
        </w:rPr>
        <w:t>developed</w:t>
      </w:r>
      <w:r w:rsidRPr="006641BB">
        <w:rPr>
          <w:spacing w:val="7"/>
          <w:sz w:val="20"/>
          <w:szCs w:val="20"/>
        </w:rPr>
        <w:t xml:space="preserve"> </w:t>
      </w:r>
      <w:r w:rsidRPr="006641BB">
        <w:rPr>
          <w:sz w:val="20"/>
          <w:szCs w:val="20"/>
        </w:rPr>
        <w:t>agricultural</w:t>
      </w:r>
      <w:r w:rsidRPr="006641BB">
        <w:rPr>
          <w:spacing w:val="6"/>
          <w:sz w:val="20"/>
          <w:szCs w:val="20"/>
        </w:rPr>
        <w:t xml:space="preserve"> </w:t>
      </w:r>
      <w:r w:rsidRPr="006641BB">
        <w:rPr>
          <w:sz w:val="20"/>
          <w:szCs w:val="20"/>
        </w:rPr>
        <w:t>regions</w:t>
      </w:r>
      <w:r w:rsidRPr="006641BB">
        <w:rPr>
          <w:spacing w:val="7"/>
          <w:sz w:val="20"/>
          <w:szCs w:val="20"/>
        </w:rPr>
        <w:t xml:space="preserve"> </w:t>
      </w:r>
      <w:r w:rsidRPr="006641BB">
        <w:rPr>
          <w:sz w:val="20"/>
          <w:szCs w:val="20"/>
        </w:rPr>
        <w:t>needs</w:t>
      </w:r>
      <w:r w:rsidRPr="006641BB">
        <w:rPr>
          <w:spacing w:val="6"/>
          <w:sz w:val="20"/>
          <w:szCs w:val="20"/>
        </w:rPr>
        <w:t xml:space="preserve"> </w:t>
      </w:r>
      <w:r w:rsidRPr="006641BB">
        <w:rPr>
          <w:sz w:val="20"/>
          <w:szCs w:val="20"/>
        </w:rPr>
        <w:t>efficient</w:t>
      </w:r>
      <w:r w:rsidRPr="006641BB">
        <w:rPr>
          <w:spacing w:val="5"/>
          <w:sz w:val="20"/>
          <w:szCs w:val="20"/>
        </w:rPr>
        <w:t xml:space="preserve"> </w:t>
      </w:r>
      <w:r w:rsidRPr="006641BB">
        <w:rPr>
          <w:spacing w:val="-2"/>
          <w:sz w:val="20"/>
          <w:szCs w:val="20"/>
        </w:rPr>
        <w:t>regulatory policy.</w:t>
      </w:r>
      <w:r w:rsidRPr="006641BB">
        <w:rPr>
          <w:sz w:val="20"/>
          <w:szCs w:val="20"/>
        </w:rPr>
        <w:tab/>
      </w:r>
      <w:r w:rsidRPr="006641BB">
        <w:rPr>
          <w:i/>
          <w:spacing w:val="-2"/>
          <w:sz w:val="20"/>
          <w:szCs w:val="20"/>
        </w:rPr>
        <w:t>Forest</w:t>
      </w:r>
      <w:r w:rsidRPr="006641BB">
        <w:rPr>
          <w:i/>
          <w:sz w:val="20"/>
          <w:szCs w:val="20"/>
        </w:rPr>
        <w:tab/>
      </w:r>
      <w:r w:rsidRPr="006641BB">
        <w:rPr>
          <w:i/>
          <w:spacing w:val="-2"/>
          <w:sz w:val="20"/>
          <w:szCs w:val="20"/>
        </w:rPr>
        <w:t>policy</w:t>
      </w:r>
      <w:r w:rsidRPr="006641BB">
        <w:rPr>
          <w:i/>
          <w:sz w:val="20"/>
          <w:szCs w:val="20"/>
        </w:rPr>
        <w:tab/>
      </w:r>
      <w:r w:rsidRPr="006641BB">
        <w:rPr>
          <w:i/>
          <w:spacing w:val="-5"/>
          <w:sz w:val="20"/>
          <w:szCs w:val="20"/>
        </w:rPr>
        <w:t>and</w:t>
      </w:r>
      <w:r w:rsidRPr="006641BB">
        <w:rPr>
          <w:i/>
          <w:sz w:val="20"/>
          <w:szCs w:val="20"/>
        </w:rPr>
        <w:tab/>
      </w:r>
      <w:r w:rsidRPr="006641BB">
        <w:rPr>
          <w:i/>
          <w:spacing w:val="-2"/>
          <w:sz w:val="20"/>
          <w:szCs w:val="20"/>
        </w:rPr>
        <w:t>economics</w:t>
      </w:r>
      <w:r w:rsidRPr="006641BB">
        <w:rPr>
          <w:spacing w:val="-2"/>
          <w:sz w:val="20"/>
          <w:szCs w:val="20"/>
        </w:rPr>
        <w:t>,</w:t>
      </w:r>
      <w:r w:rsidRPr="006641BB">
        <w:rPr>
          <w:sz w:val="20"/>
          <w:szCs w:val="20"/>
        </w:rPr>
        <w:tab/>
      </w:r>
      <w:r w:rsidRPr="006641BB">
        <w:rPr>
          <w:spacing w:val="-5"/>
          <w:sz w:val="20"/>
          <w:szCs w:val="20"/>
        </w:rPr>
        <w:t>86,</w:t>
      </w:r>
      <w:r w:rsidRPr="006641BB">
        <w:rPr>
          <w:sz w:val="20"/>
          <w:szCs w:val="20"/>
        </w:rPr>
        <w:tab/>
        <w:t>67-</w:t>
      </w:r>
      <w:r w:rsidRPr="006641BB">
        <w:rPr>
          <w:spacing w:val="-5"/>
          <w:sz w:val="20"/>
          <w:szCs w:val="20"/>
        </w:rPr>
        <w:t>75.</w:t>
      </w:r>
      <w:r w:rsidRPr="006641BB">
        <w:rPr>
          <w:sz w:val="20"/>
          <w:szCs w:val="20"/>
        </w:rPr>
        <w:t xml:space="preserve"> H</w:t>
      </w:r>
      <w:r w:rsidRPr="006641BB">
        <w:rPr>
          <w:spacing w:val="-2"/>
          <w:sz w:val="20"/>
          <w:szCs w:val="20"/>
        </w:rPr>
        <w:t>ttps://doi.org/10.1016/j.forpol.2017.10.021.</w:t>
      </w:r>
    </w:p>
    <w:p w14:paraId="788CAD93" w14:textId="6FADEE6A" w:rsidR="006641BB" w:rsidRPr="006641BB" w:rsidRDefault="006641BB" w:rsidP="006641BB">
      <w:pPr>
        <w:spacing w:before="138" w:line="240" w:lineRule="auto"/>
        <w:ind w:left="720" w:hanging="720"/>
        <w:jc w:val="both"/>
        <w:rPr>
          <w:b w:val="0"/>
          <w:bCs w:val="0"/>
          <w:szCs w:val="20"/>
        </w:rPr>
      </w:pPr>
      <w:r w:rsidRPr="006641BB">
        <w:rPr>
          <w:b w:val="0"/>
          <w:bCs w:val="0"/>
          <w:caps w:val="0"/>
          <w:szCs w:val="20"/>
        </w:rPr>
        <w:t xml:space="preserve">Mukul, s., </w:t>
      </w:r>
      <w:proofErr w:type="spellStart"/>
      <w:r w:rsidRPr="006641BB">
        <w:rPr>
          <w:b w:val="0"/>
          <w:bCs w:val="0"/>
          <w:caps w:val="0"/>
          <w:szCs w:val="20"/>
        </w:rPr>
        <w:t>herbohn</w:t>
      </w:r>
      <w:proofErr w:type="spellEnd"/>
      <w:r w:rsidRPr="006641BB">
        <w:rPr>
          <w:b w:val="0"/>
          <w:bCs w:val="0"/>
          <w:caps w:val="0"/>
          <w:szCs w:val="20"/>
        </w:rPr>
        <w:t xml:space="preserve">, j., &amp; </w:t>
      </w:r>
      <w:proofErr w:type="spellStart"/>
      <w:r w:rsidRPr="006641BB">
        <w:rPr>
          <w:b w:val="0"/>
          <w:bCs w:val="0"/>
          <w:caps w:val="0"/>
          <w:szCs w:val="20"/>
        </w:rPr>
        <w:t>firn</w:t>
      </w:r>
      <w:proofErr w:type="spellEnd"/>
      <w:r w:rsidRPr="006641BB">
        <w:rPr>
          <w:b w:val="0"/>
          <w:bCs w:val="0"/>
          <w:caps w:val="0"/>
          <w:szCs w:val="20"/>
        </w:rPr>
        <w:t xml:space="preserve">, j. (2020). </w:t>
      </w:r>
      <w:r w:rsidRPr="006641BB">
        <w:rPr>
          <w:b w:val="0"/>
          <w:bCs w:val="0"/>
          <w:i/>
          <w:caps w:val="0"/>
          <w:szCs w:val="20"/>
        </w:rPr>
        <w:t xml:space="preserve">Rapid recovery of tropical forest diversity and structure after shifting cultivation in the </w:t>
      </w:r>
      <w:proofErr w:type="spellStart"/>
      <w:r w:rsidRPr="006641BB">
        <w:rPr>
          <w:b w:val="0"/>
          <w:bCs w:val="0"/>
          <w:i/>
          <w:caps w:val="0"/>
          <w:szCs w:val="20"/>
        </w:rPr>
        <w:t>philippines</w:t>
      </w:r>
      <w:proofErr w:type="spellEnd"/>
      <w:r w:rsidRPr="006641BB">
        <w:rPr>
          <w:b w:val="0"/>
          <w:bCs w:val="0"/>
          <w:i/>
          <w:caps w:val="0"/>
          <w:szCs w:val="20"/>
        </w:rPr>
        <w:t xml:space="preserve"> uplands</w:t>
      </w:r>
      <w:r w:rsidRPr="006641BB">
        <w:rPr>
          <w:b w:val="0"/>
          <w:bCs w:val="0"/>
          <w:szCs w:val="20"/>
        </w:rPr>
        <w:t xml:space="preserve">. </w:t>
      </w:r>
      <w:r w:rsidRPr="006641BB">
        <w:rPr>
          <w:b w:val="0"/>
          <w:bCs w:val="0"/>
          <w:i/>
          <w:caps w:val="0"/>
          <w:szCs w:val="20"/>
        </w:rPr>
        <w:t>Ecology and evolution</w:t>
      </w:r>
      <w:r w:rsidRPr="006641BB">
        <w:rPr>
          <w:b w:val="0"/>
          <w:bCs w:val="0"/>
          <w:szCs w:val="20"/>
        </w:rPr>
        <w:t xml:space="preserve">, 10, 7189 - 7211. </w:t>
      </w:r>
      <w:hyperlink r:id="rId8">
        <w:r w:rsidRPr="006641BB">
          <w:rPr>
            <w:b w:val="0"/>
            <w:bCs w:val="0"/>
            <w:caps w:val="0"/>
            <w:szCs w:val="20"/>
            <w:u w:val="single"/>
          </w:rPr>
          <w:t>Https://doi.org/10.1002/ece3.6419</w:t>
        </w:r>
        <w:r w:rsidRPr="006641BB">
          <w:rPr>
            <w:b w:val="0"/>
            <w:bCs w:val="0"/>
            <w:szCs w:val="20"/>
          </w:rPr>
          <w:t>.</w:t>
        </w:r>
      </w:hyperlink>
    </w:p>
    <w:p w14:paraId="47EBC6FB" w14:textId="3E4D9DFF" w:rsidR="006641BB" w:rsidRPr="006641BB" w:rsidRDefault="006641BB" w:rsidP="006641BB">
      <w:pPr>
        <w:pStyle w:val="BodyText"/>
        <w:spacing w:before="2"/>
        <w:ind w:left="720" w:hanging="720"/>
        <w:jc w:val="both"/>
        <w:rPr>
          <w:sz w:val="20"/>
          <w:szCs w:val="20"/>
          <w:lang w:val="fi-FI"/>
        </w:rPr>
      </w:pPr>
      <w:proofErr w:type="spellStart"/>
      <w:r w:rsidRPr="006641BB">
        <w:rPr>
          <w:sz w:val="20"/>
          <w:szCs w:val="20"/>
        </w:rPr>
        <w:t>Meinarno</w:t>
      </w:r>
      <w:proofErr w:type="spellEnd"/>
      <w:r w:rsidRPr="006641BB">
        <w:rPr>
          <w:sz w:val="20"/>
          <w:szCs w:val="20"/>
        </w:rPr>
        <w:t xml:space="preserve">, e. 2011. </w:t>
      </w:r>
      <w:proofErr w:type="spellStart"/>
      <w:r w:rsidRPr="006641BB">
        <w:rPr>
          <w:sz w:val="20"/>
          <w:szCs w:val="20"/>
        </w:rPr>
        <w:t>Manusia</w:t>
      </w:r>
      <w:proofErr w:type="spellEnd"/>
      <w:r w:rsidRPr="006641BB">
        <w:rPr>
          <w:sz w:val="20"/>
          <w:szCs w:val="20"/>
        </w:rPr>
        <w:t xml:space="preserve"> </w:t>
      </w:r>
      <w:proofErr w:type="spellStart"/>
      <w:r w:rsidRPr="006641BB">
        <w:rPr>
          <w:sz w:val="20"/>
          <w:szCs w:val="20"/>
        </w:rPr>
        <w:t>dalam</w:t>
      </w:r>
      <w:proofErr w:type="spellEnd"/>
      <w:r w:rsidRPr="006641BB">
        <w:rPr>
          <w:sz w:val="20"/>
          <w:szCs w:val="20"/>
        </w:rPr>
        <w:t xml:space="preserve"> </w:t>
      </w:r>
      <w:proofErr w:type="spellStart"/>
      <w:r w:rsidRPr="006641BB">
        <w:rPr>
          <w:sz w:val="20"/>
          <w:szCs w:val="20"/>
        </w:rPr>
        <w:t>kebudayaan</w:t>
      </w:r>
      <w:proofErr w:type="spellEnd"/>
      <w:r w:rsidRPr="006641BB">
        <w:rPr>
          <w:sz w:val="20"/>
          <w:szCs w:val="20"/>
        </w:rPr>
        <w:t xml:space="preserve"> </w:t>
      </w:r>
      <w:proofErr w:type="spellStart"/>
      <w:r w:rsidRPr="006641BB">
        <w:rPr>
          <w:sz w:val="20"/>
          <w:szCs w:val="20"/>
        </w:rPr>
        <w:t>masyarakat</w:t>
      </w:r>
      <w:proofErr w:type="spellEnd"/>
      <w:r w:rsidRPr="006641BB">
        <w:rPr>
          <w:sz w:val="20"/>
          <w:szCs w:val="20"/>
        </w:rPr>
        <w:t xml:space="preserve">. </w:t>
      </w:r>
      <w:r w:rsidRPr="006641BB">
        <w:rPr>
          <w:sz w:val="20"/>
          <w:szCs w:val="20"/>
          <w:lang w:val="fi-FI"/>
        </w:rPr>
        <w:t>Jakarta: salemba humanika.</w:t>
      </w:r>
    </w:p>
    <w:p w14:paraId="3B3D5849" w14:textId="0AB812E4" w:rsidR="006641BB" w:rsidRPr="006641BB" w:rsidRDefault="006641BB" w:rsidP="006641BB">
      <w:pPr>
        <w:pStyle w:val="BodyText"/>
        <w:spacing w:before="198"/>
        <w:ind w:left="720" w:hanging="720"/>
        <w:jc w:val="both"/>
        <w:rPr>
          <w:sz w:val="20"/>
          <w:szCs w:val="20"/>
          <w:lang w:val="fi-FI"/>
        </w:rPr>
      </w:pPr>
      <w:r w:rsidRPr="006641BB">
        <w:rPr>
          <w:sz w:val="20"/>
          <w:szCs w:val="20"/>
          <w:lang w:val="fi-FI"/>
        </w:rPr>
        <w:t xml:space="preserve">Moeis, s. 2008. </w:t>
      </w:r>
      <w:r w:rsidRPr="006641BB">
        <w:rPr>
          <w:i/>
          <w:sz w:val="20"/>
          <w:szCs w:val="20"/>
          <w:lang w:val="fi-FI"/>
        </w:rPr>
        <w:t>Adaptasi ekologi masyarakat pesisir selatan jawa barat suatu analisa kebudayaan</w:t>
      </w:r>
      <w:r w:rsidRPr="006641BB">
        <w:rPr>
          <w:sz w:val="20"/>
          <w:szCs w:val="20"/>
          <w:lang w:val="fi-FI"/>
        </w:rPr>
        <w:t>. Bandung. Upi</w:t>
      </w:r>
    </w:p>
    <w:p w14:paraId="3B70BED6" w14:textId="1E26C730" w:rsidR="006641BB" w:rsidRPr="006641BB" w:rsidRDefault="006641BB" w:rsidP="006641BB">
      <w:pPr>
        <w:spacing w:before="201" w:line="240" w:lineRule="auto"/>
        <w:ind w:left="720" w:hanging="720"/>
        <w:jc w:val="both"/>
        <w:rPr>
          <w:b w:val="0"/>
          <w:bCs w:val="0"/>
          <w:szCs w:val="20"/>
          <w:lang w:val="fi-FI"/>
        </w:rPr>
      </w:pPr>
      <w:r w:rsidRPr="006641BB">
        <w:rPr>
          <w:b w:val="0"/>
          <w:bCs w:val="0"/>
          <w:caps w:val="0"/>
          <w:szCs w:val="20"/>
          <w:lang w:val="fi-FI"/>
        </w:rPr>
        <w:t xml:space="preserve">Moleong, l. J. 2007. </w:t>
      </w:r>
      <w:r w:rsidRPr="006641BB">
        <w:rPr>
          <w:b w:val="0"/>
          <w:bCs w:val="0"/>
          <w:i/>
          <w:caps w:val="0"/>
          <w:szCs w:val="20"/>
          <w:lang w:val="fi-FI"/>
        </w:rPr>
        <w:t xml:space="preserve">Metodologi penelitian kualitatif. </w:t>
      </w:r>
      <w:r w:rsidRPr="006641BB">
        <w:rPr>
          <w:b w:val="0"/>
          <w:bCs w:val="0"/>
          <w:caps w:val="0"/>
          <w:szCs w:val="20"/>
          <w:lang w:val="fi-FI"/>
        </w:rPr>
        <w:t xml:space="preserve">Bandung: pt remaja </w:t>
      </w:r>
      <w:r w:rsidRPr="006641BB">
        <w:rPr>
          <w:b w:val="0"/>
          <w:bCs w:val="0"/>
          <w:caps w:val="0"/>
          <w:spacing w:val="-2"/>
          <w:szCs w:val="20"/>
          <w:lang w:val="fi-FI"/>
        </w:rPr>
        <w:t>rosdakarya;</w:t>
      </w:r>
    </w:p>
    <w:p w14:paraId="6F55FB2B" w14:textId="59EBB6C3" w:rsidR="006641BB" w:rsidRPr="006641BB" w:rsidRDefault="006641BB" w:rsidP="006641BB">
      <w:pPr>
        <w:spacing w:before="200" w:after="240" w:line="240" w:lineRule="auto"/>
        <w:ind w:left="720" w:hanging="720"/>
        <w:jc w:val="both"/>
        <w:rPr>
          <w:b w:val="0"/>
          <w:bCs w:val="0"/>
          <w:szCs w:val="20"/>
          <w:lang w:val="fi-FI"/>
        </w:rPr>
      </w:pPr>
      <w:r w:rsidRPr="006641BB">
        <w:rPr>
          <w:b w:val="0"/>
          <w:bCs w:val="0"/>
          <w:caps w:val="0"/>
          <w:szCs w:val="20"/>
          <w:lang w:val="fi-FI"/>
        </w:rPr>
        <w:t xml:space="preserve">Moleong, l. J. 2013. </w:t>
      </w:r>
      <w:r w:rsidRPr="006641BB">
        <w:rPr>
          <w:b w:val="0"/>
          <w:bCs w:val="0"/>
          <w:i/>
          <w:caps w:val="0"/>
          <w:szCs w:val="20"/>
          <w:lang w:val="fi-FI"/>
        </w:rPr>
        <w:t xml:space="preserve">Metode penelitian kualitatif. Edisi revisi. </w:t>
      </w:r>
      <w:r w:rsidRPr="006641BB">
        <w:rPr>
          <w:b w:val="0"/>
          <w:bCs w:val="0"/>
          <w:caps w:val="0"/>
          <w:szCs w:val="20"/>
          <w:lang w:val="fi-FI"/>
        </w:rPr>
        <w:t>Bandung: pt.remaja rosdakarya;</w:t>
      </w:r>
    </w:p>
    <w:p w14:paraId="5091A23F" w14:textId="04B6E042" w:rsidR="006641BB" w:rsidRPr="006641BB" w:rsidRDefault="006641BB" w:rsidP="006641BB">
      <w:pPr>
        <w:spacing w:before="6" w:line="240" w:lineRule="auto"/>
        <w:ind w:left="720" w:hanging="720"/>
        <w:jc w:val="both"/>
        <w:rPr>
          <w:b w:val="0"/>
          <w:bCs w:val="0"/>
          <w:szCs w:val="20"/>
          <w:lang w:val="fi-FI"/>
        </w:rPr>
      </w:pPr>
      <w:r w:rsidRPr="006641BB">
        <w:rPr>
          <w:b w:val="0"/>
          <w:bCs w:val="0"/>
          <w:caps w:val="0"/>
          <w:szCs w:val="20"/>
          <w:lang w:val="fi-FI"/>
        </w:rPr>
        <w:t xml:space="preserve">Moleong, lexy j. 2009. </w:t>
      </w:r>
      <w:r w:rsidRPr="006641BB">
        <w:rPr>
          <w:b w:val="0"/>
          <w:bCs w:val="0"/>
          <w:i/>
          <w:caps w:val="0"/>
          <w:szCs w:val="20"/>
          <w:lang w:val="fi-FI"/>
        </w:rPr>
        <w:t xml:space="preserve">Metode penelitian kualitatif. </w:t>
      </w:r>
      <w:r w:rsidRPr="006641BB">
        <w:rPr>
          <w:b w:val="0"/>
          <w:bCs w:val="0"/>
          <w:caps w:val="0"/>
          <w:szCs w:val="20"/>
          <w:lang w:val="fi-FI"/>
        </w:rPr>
        <w:t>Bandung: remaja muksin.,</w:t>
      </w:r>
      <w:r w:rsidRPr="006641BB">
        <w:rPr>
          <w:b w:val="0"/>
          <w:bCs w:val="0"/>
          <w:spacing w:val="33"/>
          <w:szCs w:val="20"/>
          <w:lang w:val="fi-FI"/>
        </w:rPr>
        <w:t xml:space="preserve"> </w:t>
      </w:r>
      <w:r w:rsidRPr="006641BB">
        <w:rPr>
          <w:b w:val="0"/>
          <w:bCs w:val="0"/>
          <w:caps w:val="0"/>
          <w:szCs w:val="20"/>
          <w:lang w:val="fi-FI"/>
        </w:rPr>
        <w:t>dkk.</w:t>
      </w:r>
      <w:r w:rsidRPr="006641BB">
        <w:rPr>
          <w:b w:val="0"/>
          <w:bCs w:val="0"/>
          <w:spacing w:val="33"/>
          <w:szCs w:val="20"/>
          <w:lang w:val="fi-FI"/>
        </w:rPr>
        <w:t xml:space="preserve"> </w:t>
      </w:r>
      <w:r w:rsidRPr="006641BB">
        <w:rPr>
          <w:b w:val="0"/>
          <w:bCs w:val="0"/>
          <w:szCs w:val="20"/>
          <w:lang w:val="fi-FI"/>
        </w:rPr>
        <w:t>2018.</w:t>
      </w:r>
      <w:r w:rsidRPr="006641BB">
        <w:rPr>
          <w:b w:val="0"/>
          <w:bCs w:val="0"/>
          <w:spacing w:val="33"/>
          <w:szCs w:val="20"/>
          <w:lang w:val="fi-FI"/>
        </w:rPr>
        <w:t xml:space="preserve"> </w:t>
      </w:r>
      <w:r w:rsidRPr="006641BB">
        <w:rPr>
          <w:b w:val="0"/>
          <w:bCs w:val="0"/>
          <w:caps w:val="0"/>
          <w:szCs w:val="20"/>
          <w:lang w:val="fi-FI"/>
        </w:rPr>
        <w:t>Pola</w:t>
      </w:r>
      <w:r w:rsidRPr="006641BB">
        <w:rPr>
          <w:b w:val="0"/>
          <w:bCs w:val="0"/>
          <w:spacing w:val="33"/>
          <w:szCs w:val="20"/>
          <w:lang w:val="fi-FI"/>
        </w:rPr>
        <w:t xml:space="preserve"> </w:t>
      </w:r>
      <w:r w:rsidRPr="006641BB">
        <w:rPr>
          <w:b w:val="0"/>
          <w:bCs w:val="0"/>
          <w:caps w:val="0"/>
          <w:szCs w:val="20"/>
          <w:lang w:val="fi-FI"/>
        </w:rPr>
        <w:t>adaptasi</w:t>
      </w:r>
      <w:r w:rsidRPr="006641BB">
        <w:rPr>
          <w:b w:val="0"/>
          <w:bCs w:val="0"/>
          <w:spacing w:val="33"/>
          <w:szCs w:val="20"/>
          <w:lang w:val="fi-FI"/>
        </w:rPr>
        <w:t xml:space="preserve"> </w:t>
      </w:r>
      <w:r w:rsidRPr="006641BB">
        <w:rPr>
          <w:b w:val="0"/>
          <w:bCs w:val="0"/>
          <w:caps w:val="0"/>
          <w:szCs w:val="20"/>
          <w:lang w:val="fi-FI"/>
        </w:rPr>
        <w:t>sosial</w:t>
      </w:r>
      <w:r w:rsidRPr="006641BB">
        <w:rPr>
          <w:b w:val="0"/>
          <w:bCs w:val="0"/>
          <w:spacing w:val="32"/>
          <w:szCs w:val="20"/>
          <w:lang w:val="fi-FI"/>
        </w:rPr>
        <w:t xml:space="preserve"> </w:t>
      </w:r>
      <w:r w:rsidRPr="006641BB">
        <w:rPr>
          <w:b w:val="0"/>
          <w:bCs w:val="0"/>
          <w:caps w:val="0"/>
          <w:szCs w:val="20"/>
          <w:lang w:val="fi-FI"/>
        </w:rPr>
        <w:t>ekonomi</w:t>
      </w:r>
      <w:r w:rsidRPr="006641BB">
        <w:rPr>
          <w:b w:val="0"/>
          <w:bCs w:val="0"/>
          <w:spacing w:val="32"/>
          <w:szCs w:val="20"/>
          <w:lang w:val="fi-FI"/>
        </w:rPr>
        <w:t xml:space="preserve"> </w:t>
      </w:r>
      <w:r w:rsidRPr="006641BB">
        <w:rPr>
          <w:b w:val="0"/>
          <w:bCs w:val="0"/>
          <w:caps w:val="0"/>
          <w:szCs w:val="20"/>
          <w:lang w:val="fi-FI"/>
        </w:rPr>
        <w:t>suku</w:t>
      </w:r>
      <w:r w:rsidRPr="006641BB">
        <w:rPr>
          <w:b w:val="0"/>
          <w:bCs w:val="0"/>
          <w:spacing w:val="34"/>
          <w:szCs w:val="20"/>
          <w:lang w:val="fi-FI"/>
        </w:rPr>
        <w:t xml:space="preserve"> </w:t>
      </w:r>
      <w:r w:rsidRPr="006641BB">
        <w:rPr>
          <w:b w:val="0"/>
          <w:bCs w:val="0"/>
          <w:caps w:val="0"/>
          <w:szCs w:val="20"/>
          <w:lang w:val="fi-FI"/>
        </w:rPr>
        <w:t>bugis</w:t>
      </w:r>
      <w:r w:rsidRPr="006641BB">
        <w:rPr>
          <w:b w:val="0"/>
          <w:bCs w:val="0"/>
          <w:spacing w:val="34"/>
          <w:szCs w:val="20"/>
          <w:lang w:val="fi-FI"/>
        </w:rPr>
        <w:t xml:space="preserve"> </w:t>
      </w:r>
      <w:r w:rsidRPr="006641BB">
        <w:rPr>
          <w:b w:val="0"/>
          <w:bCs w:val="0"/>
          <w:caps w:val="0"/>
          <w:spacing w:val="-2"/>
          <w:szCs w:val="20"/>
          <w:lang w:val="fi-FI"/>
        </w:rPr>
        <w:t>sebagai</w:t>
      </w:r>
    </w:p>
    <w:p w14:paraId="7E0A2E03" w14:textId="66BD3ABA" w:rsidR="006641BB" w:rsidRPr="006641BB" w:rsidRDefault="006641BB" w:rsidP="006641BB">
      <w:pPr>
        <w:spacing w:before="6" w:line="240" w:lineRule="auto"/>
        <w:ind w:left="720" w:hanging="720"/>
        <w:jc w:val="both"/>
        <w:rPr>
          <w:b w:val="0"/>
          <w:bCs w:val="0"/>
          <w:szCs w:val="20"/>
        </w:rPr>
      </w:pPr>
      <w:r w:rsidRPr="006641BB">
        <w:rPr>
          <w:b w:val="0"/>
          <w:bCs w:val="0"/>
          <w:caps w:val="0"/>
          <w:szCs w:val="20"/>
          <w:lang w:val="fi-FI"/>
        </w:rPr>
        <w:t xml:space="preserve">Pendatang di desa bobolio kecamatan wawonii selatan. </w:t>
      </w:r>
      <w:proofErr w:type="spellStart"/>
      <w:r w:rsidRPr="006641BB">
        <w:rPr>
          <w:b w:val="0"/>
          <w:bCs w:val="0"/>
          <w:i/>
          <w:caps w:val="0"/>
          <w:szCs w:val="20"/>
        </w:rPr>
        <w:t>Jurnal</w:t>
      </w:r>
      <w:proofErr w:type="spellEnd"/>
      <w:r w:rsidRPr="006641BB">
        <w:rPr>
          <w:b w:val="0"/>
          <w:bCs w:val="0"/>
          <w:i/>
          <w:caps w:val="0"/>
          <w:szCs w:val="20"/>
        </w:rPr>
        <w:t xml:space="preserve"> </w:t>
      </w:r>
      <w:proofErr w:type="spellStart"/>
      <w:r w:rsidRPr="006641BB">
        <w:rPr>
          <w:b w:val="0"/>
          <w:bCs w:val="0"/>
          <w:i/>
          <w:caps w:val="0"/>
          <w:szCs w:val="20"/>
        </w:rPr>
        <w:t>penelitian</w:t>
      </w:r>
      <w:proofErr w:type="spellEnd"/>
      <w:r w:rsidRPr="006641BB">
        <w:rPr>
          <w:b w:val="0"/>
          <w:bCs w:val="0"/>
          <w:i/>
          <w:caps w:val="0"/>
          <w:szCs w:val="20"/>
        </w:rPr>
        <w:t xml:space="preserve"> dan </w:t>
      </w:r>
      <w:proofErr w:type="spellStart"/>
      <w:r w:rsidRPr="006641BB">
        <w:rPr>
          <w:b w:val="0"/>
          <w:bCs w:val="0"/>
          <w:i/>
          <w:caps w:val="0"/>
          <w:szCs w:val="20"/>
        </w:rPr>
        <w:t>pemikiran</w:t>
      </w:r>
      <w:proofErr w:type="spellEnd"/>
      <w:r w:rsidRPr="006641BB">
        <w:rPr>
          <w:b w:val="0"/>
          <w:bCs w:val="0"/>
          <w:i/>
          <w:caps w:val="0"/>
          <w:szCs w:val="20"/>
        </w:rPr>
        <w:t xml:space="preserve"> </w:t>
      </w:r>
      <w:proofErr w:type="spellStart"/>
      <w:r w:rsidRPr="006641BB">
        <w:rPr>
          <w:b w:val="0"/>
          <w:bCs w:val="0"/>
          <w:i/>
          <w:caps w:val="0"/>
          <w:szCs w:val="20"/>
        </w:rPr>
        <w:t>sosiologi</w:t>
      </w:r>
      <w:proofErr w:type="spellEnd"/>
      <w:r w:rsidRPr="006641BB">
        <w:rPr>
          <w:b w:val="0"/>
          <w:bCs w:val="0"/>
          <w:i/>
          <w:caps w:val="0"/>
          <w:szCs w:val="20"/>
        </w:rPr>
        <w:t xml:space="preserve">, </w:t>
      </w:r>
      <w:r w:rsidRPr="006641BB">
        <w:rPr>
          <w:b w:val="0"/>
          <w:bCs w:val="0"/>
          <w:caps w:val="0"/>
          <w:szCs w:val="20"/>
        </w:rPr>
        <w:t xml:space="preserve">neo societal; vol. 3; no. 1; 2018 </w:t>
      </w:r>
      <w:proofErr w:type="spellStart"/>
      <w:r w:rsidRPr="006641BB">
        <w:rPr>
          <w:b w:val="0"/>
          <w:bCs w:val="0"/>
          <w:caps w:val="0"/>
          <w:szCs w:val="20"/>
        </w:rPr>
        <w:t>issn</w:t>
      </w:r>
      <w:proofErr w:type="spellEnd"/>
      <w:r w:rsidRPr="006641BB">
        <w:rPr>
          <w:b w:val="0"/>
          <w:bCs w:val="0"/>
          <w:caps w:val="0"/>
          <w:szCs w:val="20"/>
        </w:rPr>
        <w:t xml:space="preserve">: 2503-359x; </w:t>
      </w:r>
      <w:proofErr w:type="spellStart"/>
      <w:r w:rsidRPr="006641BB">
        <w:rPr>
          <w:b w:val="0"/>
          <w:bCs w:val="0"/>
          <w:caps w:val="0"/>
          <w:szCs w:val="20"/>
        </w:rPr>
        <w:t>hal</w:t>
      </w:r>
      <w:proofErr w:type="spellEnd"/>
      <w:r w:rsidRPr="006641BB">
        <w:rPr>
          <w:b w:val="0"/>
          <w:bCs w:val="0"/>
          <w:caps w:val="0"/>
          <w:szCs w:val="20"/>
        </w:rPr>
        <w:t>. 336-345</w:t>
      </w:r>
    </w:p>
    <w:p w14:paraId="67943534" w14:textId="6ED7C333" w:rsidR="006641BB" w:rsidRPr="006641BB" w:rsidRDefault="006641BB" w:rsidP="006641BB">
      <w:pPr>
        <w:pStyle w:val="BodyText"/>
        <w:spacing w:before="200"/>
        <w:ind w:left="720" w:hanging="720"/>
        <w:jc w:val="both"/>
        <w:rPr>
          <w:sz w:val="20"/>
          <w:szCs w:val="20"/>
        </w:rPr>
      </w:pPr>
      <w:r w:rsidRPr="006641BB">
        <w:rPr>
          <w:sz w:val="20"/>
          <w:szCs w:val="20"/>
          <w:lang w:val="fi-FI"/>
        </w:rPr>
        <w:t xml:space="preserve">Mulyadi, subri. 2002. </w:t>
      </w:r>
      <w:r w:rsidRPr="006641BB">
        <w:rPr>
          <w:i/>
          <w:sz w:val="20"/>
          <w:szCs w:val="20"/>
          <w:lang w:val="fi-FI"/>
        </w:rPr>
        <w:t>Ekonomi sumber daya manusia</w:t>
      </w:r>
      <w:r w:rsidRPr="006641BB">
        <w:rPr>
          <w:sz w:val="20"/>
          <w:szCs w:val="20"/>
          <w:lang w:val="fi-FI"/>
        </w:rPr>
        <w:t xml:space="preserve">, jakarta: pt. </w:t>
      </w:r>
      <w:r w:rsidRPr="006641BB">
        <w:rPr>
          <w:sz w:val="20"/>
          <w:szCs w:val="20"/>
        </w:rPr>
        <w:t xml:space="preserve">Raja </w:t>
      </w:r>
      <w:proofErr w:type="spellStart"/>
      <w:r w:rsidRPr="006641BB">
        <w:rPr>
          <w:sz w:val="20"/>
          <w:szCs w:val="20"/>
        </w:rPr>
        <w:t>grafindo</w:t>
      </w:r>
      <w:proofErr w:type="spellEnd"/>
      <w:r w:rsidRPr="006641BB">
        <w:rPr>
          <w:sz w:val="20"/>
          <w:szCs w:val="20"/>
        </w:rPr>
        <w:t xml:space="preserve"> </w:t>
      </w:r>
      <w:proofErr w:type="spellStart"/>
      <w:r w:rsidRPr="006641BB">
        <w:rPr>
          <w:sz w:val="20"/>
          <w:szCs w:val="20"/>
        </w:rPr>
        <w:t>persada</w:t>
      </w:r>
      <w:proofErr w:type="spellEnd"/>
    </w:p>
    <w:p w14:paraId="62E76DDC" w14:textId="77777777" w:rsidR="000D63DB" w:rsidRDefault="006641BB" w:rsidP="006641BB">
      <w:pPr>
        <w:pStyle w:val="BodyText"/>
        <w:spacing w:before="200"/>
        <w:ind w:left="720" w:hanging="720"/>
        <w:jc w:val="both"/>
        <w:rPr>
          <w:sz w:val="20"/>
          <w:szCs w:val="20"/>
        </w:rPr>
      </w:pPr>
      <w:proofErr w:type="spellStart"/>
      <w:r w:rsidRPr="006641BB">
        <w:rPr>
          <w:sz w:val="20"/>
          <w:szCs w:val="20"/>
        </w:rPr>
        <w:t>Norsidi</w:t>
      </w:r>
      <w:proofErr w:type="spellEnd"/>
      <w:r w:rsidRPr="006641BB">
        <w:rPr>
          <w:sz w:val="20"/>
          <w:szCs w:val="20"/>
        </w:rPr>
        <w:t xml:space="preserve">. (2019). Based sustainable individual forest management local functions in the </w:t>
      </w:r>
      <w:proofErr w:type="spellStart"/>
      <w:r w:rsidRPr="006641BB">
        <w:rPr>
          <w:sz w:val="20"/>
          <w:szCs w:val="20"/>
        </w:rPr>
        <w:t>desa</w:t>
      </w:r>
      <w:proofErr w:type="spellEnd"/>
      <w:r w:rsidRPr="006641BB">
        <w:rPr>
          <w:sz w:val="20"/>
          <w:szCs w:val="20"/>
        </w:rPr>
        <w:t xml:space="preserve"> </w:t>
      </w:r>
      <w:proofErr w:type="spellStart"/>
      <w:r w:rsidRPr="006641BB">
        <w:rPr>
          <w:sz w:val="20"/>
          <w:szCs w:val="20"/>
        </w:rPr>
        <w:t>lubuk</w:t>
      </w:r>
      <w:proofErr w:type="spellEnd"/>
      <w:r w:rsidRPr="006641BB">
        <w:rPr>
          <w:sz w:val="20"/>
          <w:szCs w:val="20"/>
        </w:rPr>
        <w:t xml:space="preserve"> </w:t>
      </w:r>
      <w:proofErr w:type="spellStart"/>
      <w:r w:rsidRPr="006641BB">
        <w:rPr>
          <w:sz w:val="20"/>
          <w:szCs w:val="20"/>
        </w:rPr>
        <w:t>beringin</w:t>
      </w:r>
      <w:proofErr w:type="spellEnd"/>
      <w:r w:rsidRPr="006641BB">
        <w:rPr>
          <w:sz w:val="20"/>
          <w:szCs w:val="20"/>
        </w:rPr>
        <w:t xml:space="preserve"> </w:t>
      </w:r>
      <w:proofErr w:type="spellStart"/>
      <w:r w:rsidRPr="006641BB">
        <w:rPr>
          <w:sz w:val="20"/>
          <w:szCs w:val="20"/>
        </w:rPr>
        <w:t>bathin</w:t>
      </w:r>
      <w:proofErr w:type="spellEnd"/>
      <w:r w:rsidRPr="006641BB">
        <w:rPr>
          <w:sz w:val="20"/>
          <w:szCs w:val="20"/>
        </w:rPr>
        <w:t xml:space="preserve"> iii ulu bungo district. </w:t>
      </w:r>
      <w:proofErr w:type="spellStart"/>
      <w:r w:rsidRPr="006641BB">
        <w:rPr>
          <w:i/>
          <w:sz w:val="20"/>
          <w:szCs w:val="20"/>
        </w:rPr>
        <w:t>Geoeco</w:t>
      </w:r>
      <w:proofErr w:type="spellEnd"/>
      <w:r w:rsidRPr="006641BB">
        <w:rPr>
          <w:i/>
          <w:sz w:val="20"/>
          <w:szCs w:val="20"/>
        </w:rPr>
        <w:t xml:space="preserve"> journal. </w:t>
      </w:r>
      <w:r w:rsidRPr="006641BB">
        <w:rPr>
          <w:sz w:val="20"/>
          <w:szCs w:val="20"/>
        </w:rPr>
        <w:t>Vol. 5, no. 1. E-</w:t>
      </w:r>
      <w:proofErr w:type="spellStart"/>
      <w:r w:rsidRPr="006641BB">
        <w:rPr>
          <w:sz w:val="20"/>
          <w:szCs w:val="20"/>
        </w:rPr>
        <w:t>issn</w:t>
      </w:r>
      <w:proofErr w:type="spellEnd"/>
      <w:r w:rsidRPr="006641BB">
        <w:rPr>
          <w:sz w:val="20"/>
          <w:szCs w:val="20"/>
        </w:rPr>
        <w:t>: 2597-6044</w:t>
      </w:r>
      <w:r>
        <w:rPr>
          <w:sz w:val="20"/>
          <w:szCs w:val="20"/>
        </w:rPr>
        <w:t xml:space="preserve"> </w:t>
      </w:r>
    </w:p>
    <w:p w14:paraId="73181189" w14:textId="77777777" w:rsidR="00EE4C5C" w:rsidRPr="00EE4C5C" w:rsidRDefault="006641BB" w:rsidP="006641BB">
      <w:pPr>
        <w:pStyle w:val="BodyText"/>
        <w:spacing w:before="200"/>
        <w:ind w:left="720" w:hanging="720"/>
        <w:jc w:val="both"/>
        <w:rPr>
          <w:sz w:val="20"/>
          <w:szCs w:val="20"/>
          <w:lang w:val="fi-FI"/>
        </w:rPr>
      </w:pPr>
      <w:r w:rsidRPr="00EE4C5C">
        <w:rPr>
          <w:sz w:val="20"/>
          <w:szCs w:val="20"/>
          <w:lang w:val="fi-FI"/>
        </w:rPr>
        <w:t xml:space="preserve">Peraturan menteri kehutanan nomor: p.35/menhut-ii/2007 tentang hasil hutan </w:t>
      </w:r>
    </w:p>
    <w:p w14:paraId="12184617" w14:textId="3D7898B2" w:rsidR="006641BB" w:rsidRPr="00EE4C5C" w:rsidRDefault="00EE4C5C" w:rsidP="006641BB">
      <w:pPr>
        <w:pStyle w:val="BodyText"/>
        <w:spacing w:before="200"/>
        <w:ind w:left="720" w:hanging="720"/>
        <w:jc w:val="both"/>
        <w:rPr>
          <w:sz w:val="20"/>
          <w:szCs w:val="20"/>
          <w:lang w:val="fi-FI"/>
        </w:rPr>
      </w:pPr>
      <w:r w:rsidRPr="00EE4C5C">
        <w:rPr>
          <w:sz w:val="20"/>
          <w:szCs w:val="20"/>
          <w:lang w:val="fi-FI"/>
        </w:rPr>
        <w:t>P</w:t>
      </w:r>
      <w:r w:rsidR="006641BB" w:rsidRPr="00EE4C5C">
        <w:rPr>
          <w:sz w:val="20"/>
          <w:szCs w:val="20"/>
          <w:lang w:val="fi-FI"/>
        </w:rPr>
        <w:t>eraturan</w:t>
      </w:r>
      <w:r w:rsidR="006641BB" w:rsidRPr="00EE4C5C">
        <w:rPr>
          <w:spacing w:val="18"/>
          <w:sz w:val="20"/>
          <w:szCs w:val="20"/>
          <w:lang w:val="fi-FI"/>
        </w:rPr>
        <w:t xml:space="preserve"> </w:t>
      </w:r>
      <w:r w:rsidR="006641BB" w:rsidRPr="00EE4C5C">
        <w:rPr>
          <w:sz w:val="20"/>
          <w:szCs w:val="20"/>
          <w:lang w:val="fi-FI"/>
        </w:rPr>
        <w:t>menteri</w:t>
      </w:r>
      <w:r w:rsidR="006641BB" w:rsidRPr="00EE4C5C">
        <w:rPr>
          <w:spacing w:val="18"/>
          <w:sz w:val="20"/>
          <w:szCs w:val="20"/>
          <w:lang w:val="fi-FI"/>
        </w:rPr>
        <w:t xml:space="preserve"> </w:t>
      </w:r>
      <w:r w:rsidR="006641BB" w:rsidRPr="00EE4C5C">
        <w:rPr>
          <w:sz w:val="20"/>
          <w:szCs w:val="20"/>
          <w:lang w:val="fi-FI"/>
        </w:rPr>
        <w:t>kehutanan</w:t>
      </w:r>
      <w:r w:rsidR="006641BB" w:rsidRPr="00EE4C5C">
        <w:rPr>
          <w:spacing w:val="18"/>
          <w:sz w:val="20"/>
          <w:szCs w:val="20"/>
          <w:lang w:val="fi-FI"/>
        </w:rPr>
        <w:t xml:space="preserve"> </w:t>
      </w:r>
      <w:r w:rsidR="006641BB" w:rsidRPr="00EE4C5C">
        <w:rPr>
          <w:sz w:val="20"/>
          <w:szCs w:val="20"/>
          <w:lang w:val="fi-FI"/>
        </w:rPr>
        <w:t>republik</w:t>
      </w:r>
      <w:r w:rsidR="006641BB" w:rsidRPr="00EE4C5C">
        <w:rPr>
          <w:spacing w:val="19"/>
          <w:sz w:val="20"/>
          <w:szCs w:val="20"/>
          <w:lang w:val="fi-FI"/>
        </w:rPr>
        <w:t xml:space="preserve"> </w:t>
      </w:r>
      <w:r w:rsidR="006641BB" w:rsidRPr="00EE4C5C">
        <w:rPr>
          <w:sz w:val="20"/>
          <w:szCs w:val="20"/>
          <w:lang w:val="fi-FI"/>
        </w:rPr>
        <w:t>indonesia</w:t>
      </w:r>
      <w:r w:rsidR="006641BB" w:rsidRPr="00EE4C5C">
        <w:rPr>
          <w:spacing w:val="18"/>
          <w:sz w:val="20"/>
          <w:szCs w:val="20"/>
          <w:lang w:val="fi-FI"/>
        </w:rPr>
        <w:t xml:space="preserve"> </w:t>
      </w:r>
      <w:r w:rsidR="006641BB" w:rsidRPr="00EE4C5C">
        <w:rPr>
          <w:sz w:val="20"/>
          <w:szCs w:val="20"/>
          <w:lang w:val="fi-FI"/>
        </w:rPr>
        <w:t>nomor</w:t>
      </w:r>
      <w:r w:rsidR="006641BB" w:rsidRPr="00EE4C5C">
        <w:rPr>
          <w:spacing w:val="18"/>
          <w:sz w:val="20"/>
          <w:szCs w:val="20"/>
          <w:lang w:val="fi-FI"/>
        </w:rPr>
        <w:t xml:space="preserve"> </w:t>
      </w:r>
      <w:r w:rsidR="006641BB" w:rsidRPr="00EE4C5C">
        <w:rPr>
          <w:sz w:val="20"/>
          <w:szCs w:val="20"/>
          <w:lang w:val="fi-FI"/>
        </w:rPr>
        <w:t>:</w:t>
      </w:r>
      <w:r w:rsidR="006641BB" w:rsidRPr="00EE4C5C">
        <w:rPr>
          <w:spacing w:val="18"/>
          <w:sz w:val="20"/>
          <w:szCs w:val="20"/>
          <w:lang w:val="fi-FI"/>
        </w:rPr>
        <w:t xml:space="preserve"> </w:t>
      </w:r>
      <w:r w:rsidR="006641BB" w:rsidRPr="00EE4C5C">
        <w:rPr>
          <w:sz w:val="20"/>
          <w:szCs w:val="20"/>
          <w:lang w:val="fi-FI"/>
        </w:rPr>
        <w:t>p.</w:t>
      </w:r>
      <w:r w:rsidR="006641BB" w:rsidRPr="00EE4C5C">
        <w:rPr>
          <w:spacing w:val="22"/>
          <w:sz w:val="20"/>
          <w:szCs w:val="20"/>
          <w:lang w:val="fi-FI"/>
        </w:rPr>
        <w:t xml:space="preserve"> </w:t>
      </w:r>
      <w:r w:rsidR="006641BB" w:rsidRPr="00EE4C5C">
        <w:rPr>
          <w:sz w:val="20"/>
          <w:szCs w:val="20"/>
          <w:lang w:val="fi-FI"/>
        </w:rPr>
        <w:t>21/menhut-</w:t>
      </w:r>
      <w:r w:rsidR="006641BB" w:rsidRPr="00EE4C5C">
        <w:rPr>
          <w:spacing w:val="-2"/>
          <w:sz w:val="20"/>
          <w:szCs w:val="20"/>
          <w:lang w:val="fi-FI"/>
        </w:rPr>
        <w:t>ii/2009</w:t>
      </w:r>
      <w:r w:rsidR="006641BB" w:rsidRPr="00EE4C5C">
        <w:rPr>
          <w:sz w:val="20"/>
          <w:szCs w:val="20"/>
          <w:lang w:val="fi-FI"/>
        </w:rPr>
        <w:t xml:space="preserve"> Tentang kriteria dan indikator penetapan jenis hasil hutan bukan kayu </w:t>
      </w:r>
      <w:r w:rsidR="006641BB" w:rsidRPr="00EE4C5C">
        <w:rPr>
          <w:spacing w:val="-2"/>
          <w:sz w:val="20"/>
          <w:szCs w:val="20"/>
          <w:lang w:val="fi-FI"/>
        </w:rPr>
        <w:t>unggulan</w:t>
      </w:r>
    </w:p>
    <w:p w14:paraId="48459601" w14:textId="6D363DFD" w:rsidR="006641BB" w:rsidRPr="006641BB" w:rsidRDefault="006641BB" w:rsidP="006641BB">
      <w:pPr>
        <w:pStyle w:val="BodyText"/>
        <w:spacing w:before="200"/>
        <w:ind w:left="720" w:hanging="720"/>
        <w:jc w:val="both"/>
        <w:rPr>
          <w:sz w:val="20"/>
          <w:szCs w:val="20"/>
        </w:rPr>
      </w:pPr>
      <w:proofErr w:type="spellStart"/>
      <w:r w:rsidRPr="006641BB">
        <w:rPr>
          <w:sz w:val="20"/>
          <w:szCs w:val="20"/>
        </w:rPr>
        <w:lastRenderedPageBreak/>
        <w:t>Peraturan</w:t>
      </w:r>
      <w:proofErr w:type="spellEnd"/>
      <w:r w:rsidRPr="006641BB">
        <w:rPr>
          <w:sz w:val="20"/>
          <w:szCs w:val="20"/>
        </w:rPr>
        <w:t xml:space="preserve"> </w:t>
      </w:r>
      <w:proofErr w:type="spellStart"/>
      <w:r w:rsidRPr="006641BB">
        <w:rPr>
          <w:sz w:val="20"/>
          <w:szCs w:val="20"/>
        </w:rPr>
        <w:t>menteri</w:t>
      </w:r>
      <w:proofErr w:type="spellEnd"/>
      <w:r w:rsidRPr="006641BB">
        <w:rPr>
          <w:sz w:val="20"/>
          <w:szCs w:val="20"/>
        </w:rPr>
        <w:t xml:space="preserve"> </w:t>
      </w:r>
      <w:proofErr w:type="spellStart"/>
      <w:r w:rsidRPr="006641BB">
        <w:rPr>
          <w:sz w:val="20"/>
          <w:szCs w:val="20"/>
        </w:rPr>
        <w:t>kehutanan</w:t>
      </w:r>
      <w:proofErr w:type="spellEnd"/>
      <w:r w:rsidRPr="006641BB">
        <w:rPr>
          <w:sz w:val="20"/>
          <w:szCs w:val="20"/>
        </w:rPr>
        <w:t xml:space="preserve"> </w:t>
      </w:r>
      <w:proofErr w:type="spellStart"/>
      <w:r w:rsidRPr="006641BB">
        <w:rPr>
          <w:sz w:val="20"/>
          <w:szCs w:val="20"/>
        </w:rPr>
        <w:t>republik</w:t>
      </w:r>
      <w:proofErr w:type="spellEnd"/>
      <w:r w:rsidRPr="006641BB">
        <w:rPr>
          <w:sz w:val="20"/>
          <w:szCs w:val="20"/>
        </w:rPr>
        <w:t xml:space="preserve"> </w:t>
      </w:r>
      <w:proofErr w:type="spellStart"/>
      <w:r w:rsidRPr="006641BB">
        <w:rPr>
          <w:sz w:val="20"/>
          <w:szCs w:val="20"/>
        </w:rPr>
        <w:t>indonesia</w:t>
      </w:r>
      <w:proofErr w:type="spellEnd"/>
      <w:r w:rsidRPr="006641BB">
        <w:rPr>
          <w:sz w:val="20"/>
          <w:szCs w:val="20"/>
        </w:rPr>
        <w:t xml:space="preserve"> </w:t>
      </w:r>
      <w:proofErr w:type="spellStart"/>
      <w:r w:rsidRPr="006641BB">
        <w:rPr>
          <w:sz w:val="20"/>
          <w:szCs w:val="20"/>
        </w:rPr>
        <w:t>nomor</w:t>
      </w:r>
      <w:proofErr w:type="spellEnd"/>
      <w:r w:rsidRPr="006641BB">
        <w:rPr>
          <w:sz w:val="20"/>
          <w:szCs w:val="20"/>
        </w:rPr>
        <w:t xml:space="preserve"> p.19/</w:t>
      </w:r>
      <w:proofErr w:type="spellStart"/>
      <w:r w:rsidRPr="006641BB">
        <w:rPr>
          <w:sz w:val="20"/>
          <w:szCs w:val="20"/>
        </w:rPr>
        <w:t>menhut</w:t>
      </w:r>
      <w:proofErr w:type="spellEnd"/>
      <w:r w:rsidRPr="006641BB">
        <w:rPr>
          <w:sz w:val="20"/>
          <w:szCs w:val="20"/>
        </w:rPr>
        <w:t xml:space="preserve">-ii/2009 </w:t>
      </w:r>
      <w:proofErr w:type="spellStart"/>
      <w:r w:rsidRPr="006641BB">
        <w:rPr>
          <w:sz w:val="20"/>
          <w:szCs w:val="20"/>
        </w:rPr>
        <w:t>tentang</w:t>
      </w:r>
      <w:proofErr w:type="spellEnd"/>
      <w:r w:rsidRPr="006641BB">
        <w:rPr>
          <w:sz w:val="20"/>
          <w:szCs w:val="20"/>
        </w:rPr>
        <w:t xml:space="preserve"> strategi </w:t>
      </w:r>
      <w:proofErr w:type="spellStart"/>
      <w:r w:rsidRPr="006641BB">
        <w:rPr>
          <w:sz w:val="20"/>
          <w:szCs w:val="20"/>
        </w:rPr>
        <w:t>pengembangan</w:t>
      </w:r>
      <w:proofErr w:type="spellEnd"/>
      <w:r w:rsidRPr="006641BB">
        <w:rPr>
          <w:sz w:val="20"/>
          <w:szCs w:val="20"/>
        </w:rPr>
        <w:t xml:space="preserve"> </w:t>
      </w:r>
      <w:proofErr w:type="spellStart"/>
      <w:r w:rsidRPr="006641BB">
        <w:rPr>
          <w:sz w:val="20"/>
          <w:szCs w:val="20"/>
        </w:rPr>
        <w:t>hasil</w:t>
      </w:r>
      <w:proofErr w:type="spellEnd"/>
      <w:r w:rsidRPr="006641BB">
        <w:rPr>
          <w:sz w:val="20"/>
          <w:szCs w:val="20"/>
        </w:rPr>
        <w:t xml:space="preserve"> </w:t>
      </w:r>
      <w:proofErr w:type="spellStart"/>
      <w:r w:rsidRPr="006641BB">
        <w:rPr>
          <w:sz w:val="20"/>
          <w:szCs w:val="20"/>
        </w:rPr>
        <w:t>hutan</w:t>
      </w:r>
      <w:proofErr w:type="spellEnd"/>
      <w:r w:rsidRPr="006641BB">
        <w:rPr>
          <w:sz w:val="20"/>
          <w:szCs w:val="20"/>
        </w:rPr>
        <w:t xml:space="preserve"> </w:t>
      </w:r>
      <w:proofErr w:type="spellStart"/>
      <w:r w:rsidRPr="006641BB">
        <w:rPr>
          <w:sz w:val="20"/>
          <w:szCs w:val="20"/>
        </w:rPr>
        <w:t>bukan</w:t>
      </w:r>
      <w:proofErr w:type="spellEnd"/>
      <w:r w:rsidRPr="006641BB">
        <w:rPr>
          <w:sz w:val="20"/>
          <w:szCs w:val="20"/>
        </w:rPr>
        <w:t xml:space="preserve"> </w:t>
      </w:r>
      <w:proofErr w:type="spellStart"/>
      <w:r w:rsidRPr="006641BB">
        <w:rPr>
          <w:sz w:val="20"/>
          <w:szCs w:val="20"/>
        </w:rPr>
        <w:t>kayu</w:t>
      </w:r>
      <w:proofErr w:type="spellEnd"/>
      <w:r w:rsidRPr="006641BB">
        <w:rPr>
          <w:sz w:val="20"/>
          <w:szCs w:val="20"/>
        </w:rPr>
        <w:t xml:space="preserve"> </w:t>
      </w:r>
      <w:proofErr w:type="spellStart"/>
      <w:r w:rsidRPr="006641BB">
        <w:rPr>
          <w:sz w:val="20"/>
          <w:szCs w:val="20"/>
        </w:rPr>
        <w:t>nasional</w:t>
      </w:r>
      <w:proofErr w:type="spellEnd"/>
      <w:r w:rsidRPr="006641BB">
        <w:rPr>
          <w:sz w:val="20"/>
          <w:szCs w:val="20"/>
        </w:rPr>
        <w:t>.</w:t>
      </w:r>
    </w:p>
    <w:p w14:paraId="3098804D" w14:textId="493370D8" w:rsidR="006641BB" w:rsidRPr="006641BB" w:rsidRDefault="006641BB" w:rsidP="006641BB">
      <w:pPr>
        <w:pStyle w:val="BodyText"/>
        <w:spacing w:before="200"/>
        <w:ind w:left="720" w:hanging="720"/>
        <w:jc w:val="both"/>
        <w:rPr>
          <w:sz w:val="20"/>
          <w:szCs w:val="20"/>
        </w:rPr>
      </w:pPr>
      <w:proofErr w:type="spellStart"/>
      <w:r w:rsidRPr="006641BB">
        <w:rPr>
          <w:sz w:val="20"/>
          <w:szCs w:val="20"/>
        </w:rPr>
        <w:t>Peraturan</w:t>
      </w:r>
      <w:proofErr w:type="spellEnd"/>
      <w:r w:rsidRPr="006641BB">
        <w:rPr>
          <w:sz w:val="20"/>
          <w:szCs w:val="20"/>
        </w:rPr>
        <w:t xml:space="preserve"> </w:t>
      </w:r>
      <w:proofErr w:type="spellStart"/>
      <w:r w:rsidRPr="006641BB">
        <w:rPr>
          <w:sz w:val="20"/>
          <w:szCs w:val="20"/>
        </w:rPr>
        <w:t>pemerintah</w:t>
      </w:r>
      <w:proofErr w:type="spellEnd"/>
      <w:r w:rsidRPr="006641BB">
        <w:rPr>
          <w:sz w:val="20"/>
          <w:szCs w:val="20"/>
        </w:rPr>
        <w:t xml:space="preserve"> </w:t>
      </w:r>
      <w:proofErr w:type="spellStart"/>
      <w:r w:rsidRPr="006641BB">
        <w:rPr>
          <w:sz w:val="20"/>
          <w:szCs w:val="20"/>
        </w:rPr>
        <w:t>republik</w:t>
      </w:r>
      <w:proofErr w:type="spellEnd"/>
      <w:r w:rsidRPr="006641BB">
        <w:rPr>
          <w:sz w:val="20"/>
          <w:szCs w:val="20"/>
        </w:rPr>
        <w:t xml:space="preserve"> </w:t>
      </w:r>
      <w:proofErr w:type="spellStart"/>
      <w:r w:rsidRPr="006641BB">
        <w:rPr>
          <w:sz w:val="20"/>
          <w:szCs w:val="20"/>
        </w:rPr>
        <w:t>indonesia</w:t>
      </w:r>
      <w:proofErr w:type="spellEnd"/>
      <w:r w:rsidRPr="006641BB">
        <w:rPr>
          <w:sz w:val="20"/>
          <w:szCs w:val="20"/>
        </w:rPr>
        <w:t xml:space="preserve"> </w:t>
      </w:r>
      <w:proofErr w:type="spellStart"/>
      <w:r w:rsidRPr="006641BB">
        <w:rPr>
          <w:sz w:val="20"/>
          <w:szCs w:val="20"/>
        </w:rPr>
        <w:t>nomor</w:t>
      </w:r>
      <w:proofErr w:type="spellEnd"/>
      <w:r w:rsidRPr="006641BB">
        <w:rPr>
          <w:sz w:val="20"/>
          <w:szCs w:val="20"/>
        </w:rPr>
        <w:t xml:space="preserve"> 3 </w:t>
      </w:r>
      <w:proofErr w:type="spellStart"/>
      <w:r w:rsidRPr="006641BB">
        <w:rPr>
          <w:sz w:val="20"/>
          <w:szCs w:val="20"/>
        </w:rPr>
        <w:t>tahun</w:t>
      </w:r>
      <w:proofErr w:type="spellEnd"/>
      <w:r w:rsidRPr="006641BB">
        <w:rPr>
          <w:sz w:val="20"/>
          <w:szCs w:val="20"/>
        </w:rPr>
        <w:t xml:space="preserve"> 2008 </w:t>
      </w:r>
      <w:proofErr w:type="spellStart"/>
      <w:r w:rsidRPr="006641BB">
        <w:rPr>
          <w:sz w:val="20"/>
          <w:szCs w:val="20"/>
        </w:rPr>
        <w:t>tentang</w:t>
      </w:r>
      <w:proofErr w:type="spellEnd"/>
      <w:r w:rsidRPr="006641BB">
        <w:rPr>
          <w:sz w:val="20"/>
          <w:szCs w:val="20"/>
        </w:rPr>
        <w:t xml:space="preserve"> </w:t>
      </w:r>
      <w:proofErr w:type="spellStart"/>
      <w:r w:rsidRPr="006641BB">
        <w:rPr>
          <w:sz w:val="20"/>
          <w:szCs w:val="20"/>
        </w:rPr>
        <w:t>perubahan</w:t>
      </w:r>
      <w:proofErr w:type="spellEnd"/>
      <w:r w:rsidRPr="006641BB">
        <w:rPr>
          <w:spacing w:val="10"/>
          <w:sz w:val="20"/>
          <w:szCs w:val="20"/>
        </w:rPr>
        <w:t xml:space="preserve"> </w:t>
      </w:r>
      <w:proofErr w:type="spellStart"/>
      <w:r w:rsidRPr="006641BB">
        <w:rPr>
          <w:sz w:val="20"/>
          <w:szCs w:val="20"/>
        </w:rPr>
        <w:t>atas</w:t>
      </w:r>
      <w:proofErr w:type="spellEnd"/>
      <w:r w:rsidRPr="006641BB">
        <w:rPr>
          <w:spacing w:val="10"/>
          <w:sz w:val="20"/>
          <w:szCs w:val="20"/>
        </w:rPr>
        <w:t xml:space="preserve"> </w:t>
      </w:r>
      <w:proofErr w:type="spellStart"/>
      <w:r w:rsidRPr="006641BB">
        <w:rPr>
          <w:sz w:val="20"/>
          <w:szCs w:val="20"/>
        </w:rPr>
        <w:t>peraturan</w:t>
      </w:r>
      <w:proofErr w:type="spellEnd"/>
      <w:r w:rsidRPr="006641BB">
        <w:rPr>
          <w:spacing w:val="10"/>
          <w:sz w:val="20"/>
          <w:szCs w:val="20"/>
        </w:rPr>
        <w:t xml:space="preserve"> </w:t>
      </w:r>
      <w:proofErr w:type="spellStart"/>
      <w:r w:rsidRPr="006641BB">
        <w:rPr>
          <w:sz w:val="20"/>
          <w:szCs w:val="20"/>
        </w:rPr>
        <w:t>pemerintah</w:t>
      </w:r>
      <w:proofErr w:type="spellEnd"/>
      <w:r w:rsidRPr="006641BB">
        <w:rPr>
          <w:spacing w:val="10"/>
          <w:sz w:val="20"/>
          <w:szCs w:val="20"/>
        </w:rPr>
        <w:t xml:space="preserve"> </w:t>
      </w:r>
      <w:proofErr w:type="spellStart"/>
      <w:r w:rsidRPr="006641BB">
        <w:rPr>
          <w:sz w:val="20"/>
          <w:szCs w:val="20"/>
        </w:rPr>
        <w:t>nomor</w:t>
      </w:r>
      <w:proofErr w:type="spellEnd"/>
      <w:r w:rsidRPr="006641BB">
        <w:rPr>
          <w:spacing w:val="11"/>
          <w:sz w:val="20"/>
          <w:szCs w:val="20"/>
        </w:rPr>
        <w:t xml:space="preserve"> </w:t>
      </w:r>
      <w:r w:rsidRPr="006641BB">
        <w:rPr>
          <w:sz w:val="20"/>
          <w:szCs w:val="20"/>
        </w:rPr>
        <w:t>6</w:t>
      </w:r>
      <w:r w:rsidRPr="006641BB">
        <w:rPr>
          <w:spacing w:val="10"/>
          <w:sz w:val="20"/>
          <w:szCs w:val="20"/>
        </w:rPr>
        <w:t xml:space="preserve"> </w:t>
      </w:r>
      <w:proofErr w:type="spellStart"/>
      <w:r w:rsidRPr="006641BB">
        <w:rPr>
          <w:sz w:val="20"/>
          <w:szCs w:val="20"/>
        </w:rPr>
        <w:t>tahun</w:t>
      </w:r>
      <w:proofErr w:type="spellEnd"/>
      <w:r w:rsidRPr="006641BB">
        <w:rPr>
          <w:spacing w:val="10"/>
          <w:sz w:val="20"/>
          <w:szCs w:val="20"/>
        </w:rPr>
        <w:t xml:space="preserve"> </w:t>
      </w:r>
      <w:r w:rsidRPr="006641BB">
        <w:rPr>
          <w:sz w:val="20"/>
          <w:szCs w:val="20"/>
        </w:rPr>
        <w:t>2007</w:t>
      </w:r>
      <w:r w:rsidRPr="006641BB">
        <w:rPr>
          <w:spacing w:val="10"/>
          <w:sz w:val="20"/>
          <w:szCs w:val="20"/>
        </w:rPr>
        <w:t xml:space="preserve"> </w:t>
      </w:r>
      <w:proofErr w:type="spellStart"/>
      <w:r w:rsidRPr="006641BB">
        <w:rPr>
          <w:sz w:val="20"/>
          <w:szCs w:val="20"/>
        </w:rPr>
        <w:t>tentang</w:t>
      </w:r>
      <w:proofErr w:type="spellEnd"/>
      <w:r w:rsidRPr="006641BB">
        <w:rPr>
          <w:spacing w:val="11"/>
          <w:sz w:val="20"/>
          <w:szCs w:val="20"/>
        </w:rPr>
        <w:t xml:space="preserve"> </w:t>
      </w:r>
      <w:r w:rsidRPr="006641BB">
        <w:rPr>
          <w:spacing w:val="-4"/>
          <w:sz w:val="20"/>
          <w:szCs w:val="20"/>
        </w:rPr>
        <w:t>tata</w:t>
      </w:r>
    </w:p>
    <w:p w14:paraId="657EDEF0" w14:textId="5C63E5B7" w:rsidR="006641BB" w:rsidRPr="006641BB" w:rsidRDefault="006641BB" w:rsidP="006641BB">
      <w:pPr>
        <w:pStyle w:val="BodyText"/>
        <w:spacing w:before="80"/>
        <w:ind w:left="720" w:hanging="720"/>
        <w:jc w:val="both"/>
        <w:rPr>
          <w:sz w:val="20"/>
          <w:szCs w:val="20"/>
        </w:rPr>
      </w:pPr>
      <w:r w:rsidRPr="006641BB">
        <w:rPr>
          <w:sz w:val="20"/>
          <w:szCs w:val="20"/>
          <w:lang w:val="fi-FI"/>
        </w:rPr>
        <w:t xml:space="preserve">Hutan dan penyusunan rencana pengelolaan hutan, serta pemanfaatan hutan. </w:t>
      </w:r>
      <w:proofErr w:type="spellStart"/>
      <w:r w:rsidRPr="006641BB">
        <w:rPr>
          <w:sz w:val="20"/>
          <w:szCs w:val="20"/>
        </w:rPr>
        <w:t>Undang-undang</w:t>
      </w:r>
      <w:proofErr w:type="spellEnd"/>
      <w:r w:rsidRPr="006641BB">
        <w:rPr>
          <w:sz w:val="20"/>
          <w:szCs w:val="20"/>
        </w:rPr>
        <w:t xml:space="preserve"> </w:t>
      </w:r>
      <w:proofErr w:type="spellStart"/>
      <w:r w:rsidRPr="006641BB">
        <w:rPr>
          <w:sz w:val="20"/>
          <w:szCs w:val="20"/>
        </w:rPr>
        <w:t>republik</w:t>
      </w:r>
      <w:proofErr w:type="spellEnd"/>
      <w:r w:rsidRPr="006641BB">
        <w:rPr>
          <w:sz w:val="20"/>
          <w:szCs w:val="20"/>
        </w:rPr>
        <w:t xml:space="preserve"> </w:t>
      </w:r>
      <w:proofErr w:type="spellStart"/>
      <w:r w:rsidRPr="006641BB">
        <w:rPr>
          <w:sz w:val="20"/>
          <w:szCs w:val="20"/>
        </w:rPr>
        <w:t>indonesia</w:t>
      </w:r>
      <w:proofErr w:type="spellEnd"/>
      <w:r w:rsidRPr="006641BB">
        <w:rPr>
          <w:sz w:val="20"/>
          <w:szCs w:val="20"/>
        </w:rPr>
        <w:t xml:space="preserve"> no. 32 </w:t>
      </w:r>
      <w:proofErr w:type="spellStart"/>
      <w:r w:rsidRPr="006641BB">
        <w:rPr>
          <w:sz w:val="20"/>
          <w:szCs w:val="20"/>
        </w:rPr>
        <w:t>tahun</w:t>
      </w:r>
      <w:proofErr w:type="spellEnd"/>
      <w:r w:rsidRPr="006641BB">
        <w:rPr>
          <w:sz w:val="20"/>
          <w:szCs w:val="20"/>
        </w:rPr>
        <w:t xml:space="preserve"> 1990 </w:t>
      </w:r>
      <w:proofErr w:type="spellStart"/>
      <w:r w:rsidRPr="006641BB">
        <w:rPr>
          <w:sz w:val="20"/>
          <w:szCs w:val="20"/>
        </w:rPr>
        <w:t>tentang</w:t>
      </w:r>
      <w:proofErr w:type="spellEnd"/>
      <w:r w:rsidRPr="006641BB">
        <w:rPr>
          <w:sz w:val="20"/>
          <w:szCs w:val="20"/>
        </w:rPr>
        <w:t xml:space="preserve"> </w:t>
      </w:r>
      <w:proofErr w:type="spellStart"/>
      <w:r w:rsidRPr="006641BB">
        <w:rPr>
          <w:sz w:val="20"/>
          <w:szCs w:val="20"/>
        </w:rPr>
        <w:t>perlindungan</w:t>
      </w:r>
      <w:proofErr w:type="spellEnd"/>
      <w:r w:rsidRPr="006641BB">
        <w:rPr>
          <w:sz w:val="20"/>
          <w:szCs w:val="20"/>
        </w:rPr>
        <w:t xml:space="preserve"> dan </w:t>
      </w:r>
      <w:proofErr w:type="spellStart"/>
      <w:r w:rsidRPr="006641BB">
        <w:rPr>
          <w:sz w:val="20"/>
          <w:szCs w:val="20"/>
        </w:rPr>
        <w:t>pengelolaan</w:t>
      </w:r>
      <w:proofErr w:type="spellEnd"/>
      <w:r w:rsidRPr="006641BB">
        <w:rPr>
          <w:sz w:val="20"/>
          <w:szCs w:val="20"/>
        </w:rPr>
        <w:t xml:space="preserve"> </w:t>
      </w:r>
      <w:proofErr w:type="spellStart"/>
      <w:r w:rsidRPr="006641BB">
        <w:rPr>
          <w:sz w:val="20"/>
          <w:szCs w:val="20"/>
        </w:rPr>
        <w:t>lingkungan</w:t>
      </w:r>
      <w:proofErr w:type="spellEnd"/>
      <w:r w:rsidRPr="006641BB">
        <w:rPr>
          <w:sz w:val="20"/>
          <w:szCs w:val="20"/>
        </w:rPr>
        <w:t xml:space="preserve"> </w:t>
      </w:r>
      <w:proofErr w:type="spellStart"/>
      <w:r w:rsidRPr="006641BB">
        <w:rPr>
          <w:sz w:val="20"/>
          <w:szCs w:val="20"/>
        </w:rPr>
        <w:t>hidup</w:t>
      </w:r>
      <w:proofErr w:type="spellEnd"/>
      <w:r w:rsidRPr="006641BB">
        <w:rPr>
          <w:sz w:val="20"/>
          <w:szCs w:val="20"/>
        </w:rPr>
        <w:t xml:space="preserve"> </w:t>
      </w:r>
      <w:proofErr w:type="spellStart"/>
      <w:r w:rsidRPr="006641BB">
        <w:rPr>
          <w:sz w:val="20"/>
          <w:szCs w:val="20"/>
        </w:rPr>
        <w:t>indonesia</w:t>
      </w:r>
      <w:proofErr w:type="spellEnd"/>
      <w:r w:rsidRPr="006641BB">
        <w:rPr>
          <w:sz w:val="20"/>
          <w:szCs w:val="20"/>
        </w:rPr>
        <w:t>.</w:t>
      </w:r>
    </w:p>
    <w:p w14:paraId="4F3B9CA4" w14:textId="0577F24F" w:rsidR="006641BB" w:rsidRPr="006641BB" w:rsidRDefault="006641BB" w:rsidP="006641BB">
      <w:pPr>
        <w:pStyle w:val="BodyText"/>
        <w:spacing w:before="200"/>
        <w:ind w:left="720" w:hanging="720"/>
        <w:jc w:val="both"/>
        <w:rPr>
          <w:sz w:val="20"/>
          <w:szCs w:val="20"/>
          <w:lang w:val="fi-FI"/>
        </w:rPr>
      </w:pPr>
      <w:r w:rsidRPr="006641BB">
        <w:rPr>
          <w:sz w:val="20"/>
          <w:szCs w:val="20"/>
          <w:lang w:val="fi-FI"/>
        </w:rPr>
        <w:t xml:space="preserve">Peraturan pemerintah republik indonesia nomor 6 tahun 2007 tentang tata hutan dan penyusunan rencana pengelolaan hutan, serta pemanfaatan </w:t>
      </w:r>
      <w:r w:rsidRPr="006641BB">
        <w:rPr>
          <w:spacing w:val="-2"/>
          <w:sz w:val="20"/>
          <w:szCs w:val="20"/>
          <w:lang w:val="fi-FI"/>
        </w:rPr>
        <w:t>hutan.</w:t>
      </w:r>
    </w:p>
    <w:p w14:paraId="3CF5184B" w14:textId="0276FF0B" w:rsidR="006641BB" w:rsidRPr="006641BB" w:rsidRDefault="006641BB" w:rsidP="006641BB">
      <w:pPr>
        <w:spacing w:before="200" w:line="240" w:lineRule="auto"/>
        <w:ind w:left="720" w:hanging="720"/>
        <w:jc w:val="both"/>
        <w:rPr>
          <w:b w:val="0"/>
          <w:bCs w:val="0"/>
          <w:szCs w:val="20"/>
          <w:lang w:val="fi-FI"/>
        </w:rPr>
      </w:pPr>
      <w:r w:rsidRPr="006641BB">
        <w:rPr>
          <w:b w:val="0"/>
          <w:bCs w:val="0"/>
          <w:caps w:val="0"/>
          <w:szCs w:val="20"/>
          <w:lang w:val="fi-FI"/>
        </w:rPr>
        <w:t>Qudrata, s. (2015). Peran kph (kesatuan pengelolaan hutan lindung) ampang dalam menanggulangi penebangan liar hutan jati (studi kasus kawasan pengelolaan kphl ampang)</w:t>
      </w:r>
      <w:r w:rsidRPr="006641BB">
        <w:rPr>
          <w:b w:val="0"/>
          <w:bCs w:val="0"/>
          <w:szCs w:val="20"/>
          <w:lang w:val="fi-FI"/>
        </w:rPr>
        <w:t>. 1–59.</w:t>
      </w:r>
    </w:p>
    <w:p w14:paraId="7BD31BBC" w14:textId="77777777" w:rsidR="00B9581B" w:rsidRDefault="006641BB" w:rsidP="00B9581B">
      <w:pPr>
        <w:pStyle w:val="BodyText"/>
        <w:spacing w:before="200"/>
        <w:ind w:left="720" w:hanging="720"/>
        <w:jc w:val="both"/>
        <w:rPr>
          <w:sz w:val="20"/>
          <w:szCs w:val="20"/>
          <w:lang w:val="fi-FI"/>
        </w:rPr>
      </w:pPr>
      <w:r w:rsidRPr="006641BB">
        <w:rPr>
          <w:sz w:val="20"/>
          <w:szCs w:val="20"/>
          <w:lang w:val="fi-FI"/>
        </w:rPr>
        <w:t>Soekanto,</w:t>
      </w:r>
      <w:r w:rsidRPr="006641BB">
        <w:rPr>
          <w:spacing w:val="-1"/>
          <w:sz w:val="20"/>
          <w:szCs w:val="20"/>
          <w:lang w:val="fi-FI"/>
        </w:rPr>
        <w:t xml:space="preserve"> </w:t>
      </w:r>
      <w:r w:rsidRPr="006641BB">
        <w:rPr>
          <w:sz w:val="20"/>
          <w:szCs w:val="20"/>
          <w:lang w:val="fi-FI"/>
        </w:rPr>
        <w:t>s. 2012.</w:t>
      </w:r>
      <w:r w:rsidRPr="006641BB">
        <w:rPr>
          <w:spacing w:val="-1"/>
          <w:sz w:val="20"/>
          <w:szCs w:val="20"/>
          <w:lang w:val="fi-FI"/>
        </w:rPr>
        <w:t xml:space="preserve"> </w:t>
      </w:r>
      <w:r w:rsidRPr="006641BB">
        <w:rPr>
          <w:sz w:val="20"/>
          <w:szCs w:val="20"/>
          <w:lang w:val="fi-FI"/>
        </w:rPr>
        <w:t>Sosiologi</w:t>
      </w:r>
      <w:r w:rsidRPr="006641BB">
        <w:rPr>
          <w:spacing w:val="-1"/>
          <w:sz w:val="20"/>
          <w:szCs w:val="20"/>
          <w:lang w:val="fi-FI"/>
        </w:rPr>
        <w:t xml:space="preserve"> </w:t>
      </w:r>
      <w:r w:rsidRPr="006641BB">
        <w:rPr>
          <w:sz w:val="20"/>
          <w:szCs w:val="20"/>
          <w:lang w:val="fi-FI"/>
        </w:rPr>
        <w:t>suatu</w:t>
      </w:r>
      <w:r w:rsidRPr="006641BB">
        <w:rPr>
          <w:spacing w:val="-1"/>
          <w:sz w:val="20"/>
          <w:szCs w:val="20"/>
          <w:lang w:val="fi-FI"/>
        </w:rPr>
        <w:t xml:space="preserve"> </w:t>
      </w:r>
      <w:r w:rsidRPr="006641BB">
        <w:rPr>
          <w:sz w:val="20"/>
          <w:szCs w:val="20"/>
          <w:lang w:val="fi-FI"/>
        </w:rPr>
        <w:t>pengantar</w:t>
      </w:r>
      <w:r w:rsidRPr="006641BB">
        <w:rPr>
          <w:sz w:val="20"/>
          <w:szCs w:val="20"/>
          <w:lang w:val="fi-FI"/>
        </w:rPr>
        <w:t>.</w:t>
      </w:r>
      <w:r w:rsidRPr="006641BB">
        <w:rPr>
          <w:spacing w:val="-1"/>
          <w:sz w:val="20"/>
          <w:szCs w:val="20"/>
          <w:lang w:val="fi-FI"/>
        </w:rPr>
        <w:t xml:space="preserve"> </w:t>
      </w:r>
      <w:r w:rsidRPr="006641BB">
        <w:rPr>
          <w:sz w:val="20"/>
          <w:szCs w:val="20"/>
          <w:lang w:val="fi-FI"/>
        </w:rPr>
        <w:t>Jakarta:</w:t>
      </w:r>
      <w:r w:rsidRPr="006641BB">
        <w:rPr>
          <w:spacing w:val="-1"/>
          <w:sz w:val="20"/>
          <w:szCs w:val="20"/>
          <w:lang w:val="fi-FI"/>
        </w:rPr>
        <w:t xml:space="preserve"> </w:t>
      </w:r>
      <w:r w:rsidRPr="006641BB">
        <w:rPr>
          <w:sz w:val="20"/>
          <w:szCs w:val="20"/>
          <w:lang w:val="fi-FI"/>
        </w:rPr>
        <w:t>rajawali</w:t>
      </w:r>
      <w:r w:rsidRPr="006641BB">
        <w:rPr>
          <w:spacing w:val="-2"/>
          <w:sz w:val="20"/>
          <w:szCs w:val="20"/>
          <w:lang w:val="fi-FI"/>
        </w:rPr>
        <w:t xml:space="preserve"> pers.</w:t>
      </w:r>
    </w:p>
    <w:p w14:paraId="328B2F22" w14:textId="77777777" w:rsidR="002D7966" w:rsidRDefault="00B9581B" w:rsidP="002D7966">
      <w:pPr>
        <w:pStyle w:val="BodyText"/>
        <w:spacing w:before="200"/>
        <w:ind w:left="720" w:hanging="720"/>
        <w:jc w:val="both"/>
        <w:rPr>
          <w:sz w:val="20"/>
          <w:szCs w:val="20"/>
          <w:lang w:val="fi-FI"/>
        </w:rPr>
      </w:pPr>
      <w:r w:rsidRPr="00B9581B">
        <w:rPr>
          <w:sz w:val="20"/>
          <w:szCs w:val="20"/>
          <w:lang w:val="fi-FI"/>
        </w:rPr>
        <w:t>Soemitro, Ronny Hanitijo. “</w:t>
      </w:r>
      <w:r w:rsidRPr="00B9581B">
        <w:rPr>
          <w:i/>
          <w:sz w:val="20"/>
          <w:szCs w:val="20"/>
          <w:lang w:val="fi-FI"/>
        </w:rPr>
        <w:t>Metode Penelitian Hukum dan Jurimetri</w:t>
      </w:r>
      <w:r w:rsidRPr="00B9581B">
        <w:rPr>
          <w:sz w:val="20"/>
          <w:szCs w:val="20"/>
          <w:lang w:val="fi-FI"/>
        </w:rPr>
        <w:t>”,( Jakarta: Ghalia 1994,)</w:t>
      </w:r>
    </w:p>
    <w:p w14:paraId="1EEB561D" w14:textId="77777777" w:rsidR="000462D2" w:rsidRDefault="002D7966" w:rsidP="000462D2">
      <w:pPr>
        <w:pStyle w:val="BodyText"/>
        <w:spacing w:before="200"/>
        <w:ind w:left="720" w:hanging="720"/>
        <w:jc w:val="both"/>
        <w:rPr>
          <w:i/>
          <w:sz w:val="20"/>
          <w:szCs w:val="20"/>
        </w:rPr>
      </w:pPr>
      <w:r w:rsidRPr="002D7966">
        <w:rPr>
          <w:sz w:val="20"/>
          <w:szCs w:val="20"/>
        </w:rPr>
        <w:t xml:space="preserve">Steward, </w:t>
      </w:r>
      <w:proofErr w:type="spellStart"/>
      <w:r w:rsidRPr="002D7966">
        <w:rPr>
          <w:sz w:val="20"/>
          <w:szCs w:val="20"/>
        </w:rPr>
        <w:t>i</w:t>
      </w:r>
      <w:proofErr w:type="spellEnd"/>
      <w:r w:rsidRPr="002D7966">
        <w:rPr>
          <w:sz w:val="20"/>
          <w:szCs w:val="20"/>
        </w:rPr>
        <w:t xml:space="preserve">. C. 1995. </w:t>
      </w:r>
      <w:r w:rsidRPr="002D7966">
        <w:rPr>
          <w:i/>
          <w:sz w:val="20"/>
          <w:szCs w:val="20"/>
        </w:rPr>
        <w:t xml:space="preserve">Accounting and accountability: double entry, double nature, double identity in </w:t>
      </w:r>
      <w:r>
        <w:rPr>
          <w:i/>
          <w:sz w:val="20"/>
          <w:szCs w:val="20"/>
        </w:rPr>
        <w:t>Stackhouse.</w:t>
      </w:r>
    </w:p>
    <w:p w14:paraId="2A7B27A2" w14:textId="77777777" w:rsidR="00753249" w:rsidRDefault="000462D2" w:rsidP="00753249">
      <w:pPr>
        <w:pStyle w:val="BodyText"/>
        <w:spacing w:before="200"/>
        <w:ind w:left="720" w:hanging="720"/>
        <w:jc w:val="both"/>
        <w:rPr>
          <w:spacing w:val="-2"/>
          <w:sz w:val="20"/>
          <w:szCs w:val="20"/>
        </w:rPr>
      </w:pPr>
      <w:proofErr w:type="spellStart"/>
      <w:r w:rsidRPr="000462D2">
        <w:rPr>
          <w:sz w:val="20"/>
          <w:szCs w:val="20"/>
        </w:rPr>
        <w:t>Sudiyat</w:t>
      </w:r>
      <w:proofErr w:type="spellEnd"/>
      <w:r w:rsidRPr="000462D2">
        <w:rPr>
          <w:sz w:val="20"/>
          <w:szCs w:val="20"/>
        </w:rPr>
        <w:t xml:space="preserve">, Imam., 1981, </w:t>
      </w:r>
      <w:r w:rsidRPr="000462D2">
        <w:rPr>
          <w:i/>
          <w:sz w:val="20"/>
          <w:szCs w:val="20"/>
        </w:rPr>
        <w:t xml:space="preserve">Hukum Adat: </w:t>
      </w:r>
      <w:proofErr w:type="spellStart"/>
      <w:r w:rsidRPr="000462D2">
        <w:rPr>
          <w:i/>
          <w:sz w:val="20"/>
          <w:szCs w:val="20"/>
        </w:rPr>
        <w:t>Sketsa</w:t>
      </w:r>
      <w:proofErr w:type="spellEnd"/>
      <w:r w:rsidRPr="000462D2">
        <w:rPr>
          <w:i/>
          <w:sz w:val="20"/>
          <w:szCs w:val="20"/>
        </w:rPr>
        <w:t xml:space="preserve"> </w:t>
      </w:r>
      <w:proofErr w:type="spellStart"/>
      <w:proofErr w:type="gramStart"/>
      <w:r w:rsidRPr="000462D2">
        <w:rPr>
          <w:i/>
          <w:sz w:val="20"/>
          <w:szCs w:val="20"/>
        </w:rPr>
        <w:t>asas</w:t>
      </w:r>
      <w:r w:rsidRPr="000462D2">
        <w:rPr>
          <w:sz w:val="20"/>
          <w:szCs w:val="20"/>
        </w:rPr>
        <w:t>,Cet</w:t>
      </w:r>
      <w:proofErr w:type="spellEnd"/>
      <w:r w:rsidRPr="000462D2">
        <w:rPr>
          <w:sz w:val="20"/>
          <w:szCs w:val="20"/>
        </w:rPr>
        <w:t>.</w:t>
      </w:r>
      <w:proofErr w:type="gramEnd"/>
      <w:r w:rsidRPr="000462D2">
        <w:rPr>
          <w:sz w:val="20"/>
          <w:szCs w:val="20"/>
        </w:rPr>
        <w:t xml:space="preserve"> 2, Yogyakarta: Liberty </w:t>
      </w:r>
      <w:r w:rsidRPr="000462D2">
        <w:rPr>
          <w:spacing w:val="-2"/>
          <w:sz w:val="20"/>
          <w:szCs w:val="20"/>
        </w:rPr>
        <w:t>Yogyakarta.</w:t>
      </w:r>
    </w:p>
    <w:p w14:paraId="52E95315" w14:textId="77777777" w:rsidR="00753249" w:rsidRDefault="000462D2" w:rsidP="00753249">
      <w:pPr>
        <w:pStyle w:val="BodyText"/>
        <w:spacing w:before="200"/>
        <w:ind w:left="720" w:hanging="720"/>
        <w:jc w:val="both"/>
        <w:rPr>
          <w:spacing w:val="-2"/>
          <w:sz w:val="20"/>
          <w:szCs w:val="20"/>
          <w:lang w:val="fi-FI"/>
        </w:rPr>
      </w:pPr>
      <w:r w:rsidRPr="000462D2">
        <w:rPr>
          <w:spacing w:val="-2"/>
          <w:sz w:val="20"/>
          <w:szCs w:val="20"/>
        </w:rPr>
        <w:t>Wordpress.2016.</w:t>
      </w:r>
      <w:hyperlink r:id="rId9">
        <w:r w:rsidRPr="000462D2">
          <w:rPr>
            <w:spacing w:val="-2"/>
            <w:sz w:val="20"/>
            <w:szCs w:val="20"/>
            <w:u w:val="single" w:color="0462C1"/>
          </w:rPr>
          <w:t>http://bunz.wordpress.com//</w:t>
        </w:r>
      </w:hyperlink>
      <w:r w:rsidRPr="000462D2">
        <w:rPr>
          <w:sz w:val="20"/>
          <w:szCs w:val="20"/>
        </w:rPr>
        <w:tab/>
      </w:r>
      <w:r w:rsidRPr="000462D2">
        <w:rPr>
          <w:spacing w:val="-2"/>
          <w:sz w:val="20"/>
          <w:szCs w:val="20"/>
        </w:rPr>
        <w:t>(</w:t>
      </w:r>
      <w:proofErr w:type="spellStart"/>
      <w:r w:rsidRPr="000462D2">
        <w:rPr>
          <w:spacing w:val="-2"/>
          <w:sz w:val="20"/>
          <w:szCs w:val="20"/>
        </w:rPr>
        <w:t>Diakses</w:t>
      </w:r>
      <w:proofErr w:type="spellEnd"/>
      <w:r w:rsidRPr="000462D2">
        <w:rPr>
          <w:sz w:val="20"/>
          <w:szCs w:val="20"/>
        </w:rPr>
        <w:tab/>
      </w:r>
      <w:r w:rsidRPr="000462D2">
        <w:rPr>
          <w:spacing w:val="-5"/>
          <w:sz w:val="20"/>
          <w:szCs w:val="20"/>
        </w:rPr>
        <w:t>18</w:t>
      </w:r>
      <w:r w:rsidRPr="000462D2">
        <w:rPr>
          <w:sz w:val="20"/>
          <w:szCs w:val="20"/>
        </w:rPr>
        <w:tab/>
      </w:r>
      <w:r w:rsidRPr="000462D2">
        <w:rPr>
          <w:spacing w:val="-2"/>
          <w:sz w:val="20"/>
          <w:szCs w:val="20"/>
        </w:rPr>
        <w:t>Maret</w:t>
      </w:r>
      <w:r w:rsidRPr="000462D2">
        <w:rPr>
          <w:sz w:val="20"/>
          <w:szCs w:val="20"/>
        </w:rPr>
        <w:tab/>
      </w:r>
      <w:r w:rsidRPr="000462D2">
        <w:rPr>
          <w:spacing w:val="-2"/>
          <w:sz w:val="20"/>
          <w:szCs w:val="20"/>
        </w:rPr>
        <w:t>2019).</w:t>
      </w:r>
      <w:r w:rsidR="00753249">
        <w:rPr>
          <w:spacing w:val="-2"/>
          <w:sz w:val="20"/>
          <w:szCs w:val="20"/>
        </w:rPr>
        <w:t xml:space="preserve"> </w:t>
      </w:r>
      <w:r w:rsidRPr="000462D2">
        <w:rPr>
          <w:sz w:val="20"/>
          <w:szCs w:val="20"/>
          <w:lang w:val="fi-FI"/>
        </w:rPr>
        <w:t>Yogyakarta:</w:t>
      </w:r>
      <w:r w:rsidRPr="000462D2">
        <w:rPr>
          <w:spacing w:val="-4"/>
          <w:sz w:val="20"/>
          <w:szCs w:val="20"/>
          <w:lang w:val="fi-FI"/>
        </w:rPr>
        <w:t xml:space="preserve"> </w:t>
      </w:r>
      <w:r w:rsidRPr="000462D2">
        <w:rPr>
          <w:sz w:val="20"/>
          <w:szCs w:val="20"/>
          <w:lang w:val="fi-FI"/>
        </w:rPr>
        <w:t>UPP</w:t>
      </w:r>
      <w:r w:rsidRPr="000462D2">
        <w:rPr>
          <w:spacing w:val="-1"/>
          <w:sz w:val="20"/>
          <w:szCs w:val="20"/>
          <w:lang w:val="fi-FI"/>
        </w:rPr>
        <w:t xml:space="preserve"> </w:t>
      </w:r>
      <w:r w:rsidRPr="000462D2">
        <w:rPr>
          <w:sz w:val="20"/>
          <w:szCs w:val="20"/>
          <w:lang w:val="fi-FI"/>
        </w:rPr>
        <w:t>AMP-</w:t>
      </w:r>
      <w:r w:rsidRPr="000462D2">
        <w:rPr>
          <w:spacing w:val="-2"/>
          <w:sz w:val="20"/>
          <w:szCs w:val="20"/>
          <w:lang w:val="fi-FI"/>
        </w:rPr>
        <w:t>YKPN.</w:t>
      </w:r>
    </w:p>
    <w:p w14:paraId="0603A62C" w14:textId="77777777" w:rsidR="00753249" w:rsidRDefault="000462D2" w:rsidP="00753249">
      <w:pPr>
        <w:pStyle w:val="BodyText"/>
        <w:spacing w:before="200"/>
        <w:ind w:left="720" w:hanging="720"/>
        <w:jc w:val="both"/>
        <w:rPr>
          <w:sz w:val="20"/>
          <w:szCs w:val="20"/>
          <w:lang w:val="fi-FI"/>
        </w:rPr>
      </w:pPr>
      <w:r w:rsidRPr="000462D2">
        <w:rPr>
          <w:sz w:val="20"/>
          <w:szCs w:val="20"/>
          <w:lang w:val="fi-FI"/>
        </w:rPr>
        <w:t xml:space="preserve">Yuliantoro dan Nurlita. 2019. PERSEPSI DAN ADAPTASI MASYARAKAT PESISIR TERHADAP PERUBAHAN IKLIM DI DESA SARAWET KABUPATEN MINAHASA UTARA. </w:t>
      </w:r>
      <w:r w:rsidRPr="000462D2">
        <w:rPr>
          <w:i/>
          <w:sz w:val="20"/>
          <w:szCs w:val="20"/>
          <w:lang w:val="fi-FI"/>
        </w:rPr>
        <w:t>Jurnal WASIAN</w:t>
      </w:r>
      <w:r w:rsidRPr="000462D2">
        <w:rPr>
          <w:sz w:val="20"/>
          <w:szCs w:val="20"/>
          <w:lang w:val="fi-FI"/>
        </w:rPr>
        <w:t>. Vol.6 No.2. E ISSN: 2355-9969</w:t>
      </w:r>
    </w:p>
    <w:p w14:paraId="0FBB4344" w14:textId="71207A60" w:rsidR="002D7966" w:rsidRPr="00753249" w:rsidRDefault="000462D2" w:rsidP="00753249">
      <w:pPr>
        <w:pStyle w:val="BodyText"/>
        <w:spacing w:before="200"/>
        <w:ind w:left="720" w:hanging="720"/>
        <w:jc w:val="both"/>
        <w:rPr>
          <w:i/>
          <w:sz w:val="20"/>
          <w:szCs w:val="20"/>
        </w:rPr>
      </w:pPr>
      <w:r w:rsidRPr="000462D2">
        <w:rPr>
          <w:sz w:val="20"/>
          <w:szCs w:val="20"/>
          <w:lang w:val="fi-FI"/>
        </w:rPr>
        <w:t xml:space="preserve">Tiarma, Hendrika. 2019. Alasan Dibutuhkan Penyuluh Kehutanan swadaya Masyarakat (PKSM) di Desa Cipang Kiri Hilir. WRI Indonesia. Berita di akses pada 15 Agustus 2025. </w:t>
      </w:r>
      <w:hyperlink r:id="rId10" w:history="1">
        <w:r w:rsidRPr="000462D2">
          <w:rPr>
            <w:rStyle w:val="Hyperlink"/>
            <w:sz w:val="20"/>
            <w:szCs w:val="20"/>
            <w:lang w:val="fi-FI"/>
          </w:rPr>
          <w:t>https://wri-indonesia.org/id/wawasan/alasan-dibutuhkan-penyuluh-kehutanan-swadaya-masyarakat-pksm-di-desa-cipang-kiri-hilir</w:t>
        </w:r>
      </w:hyperlink>
    </w:p>
    <w:sectPr w:rsidR="002D7966" w:rsidRPr="00753249" w:rsidSect="00753249">
      <w:headerReference w:type="default" r:id="rId11"/>
      <w:footerReference w:type="default" r:id="rId12"/>
      <w:headerReference w:type="first" r:id="rId13"/>
      <w:footerReference w:type="first" r:id="rId14"/>
      <w:pgSz w:w="11906" w:h="16838"/>
      <w:pgMar w:top="1985" w:right="1134" w:bottom="1418" w:left="1701" w:header="709" w:footer="709" w:gutter="0"/>
      <w:pgNumType w:start="1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D39F" w14:textId="77777777" w:rsidR="0054002D" w:rsidRDefault="0054002D" w:rsidP="00C6116C">
      <w:pPr>
        <w:spacing w:after="0" w:line="240" w:lineRule="auto"/>
      </w:pPr>
      <w:r>
        <w:separator/>
      </w:r>
    </w:p>
  </w:endnote>
  <w:endnote w:type="continuationSeparator" w:id="0">
    <w:p w14:paraId="32E59944" w14:textId="77777777" w:rsidR="0054002D" w:rsidRDefault="0054002D" w:rsidP="00C6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MinionPro-Regular">
    <w:altName w:val="Cambria"/>
    <w:charset w:val="A1"/>
    <w:family w:val="roman"/>
    <w:pitch w:val="default"/>
    <w:sig w:usb0="00000000" w:usb1="00000000" w:usb2="00000010" w:usb3="00000000" w:csb0="00020008" w:csb1="00000000"/>
  </w:font>
  <w:font w:name="MyriadPro-Regular">
    <w:altName w:val="Calibri"/>
    <w:charset w:val="00"/>
    <w:family w:val="swiss"/>
    <w:pitch w:val="default"/>
    <w:sig w:usb0="00000000"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MyriadPro-SemiCn">
    <w:altName w:val="Calibri"/>
    <w:charset w:val="00"/>
    <w:family w:val="swiss"/>
    <w:pitch w:val="default"/>
    <w:sig w:usb0="00000000"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616177"/>
      <w:docPartObj>
        <w:docPartGallery w:val="Page Numbers (Bottom of Page)"/>
        <w:docPartUnique/>
      </w:docPartObj>
    </w:sdtPr>
    <w:sdtEndPr>
      <w:rPr>
        <w:rFonts w:ascii="MyriadPro-Regular" w:hAnsi="MyriadPro-Regular"/>
        <w:b w:val="0"/>
        <w:bCs w:val="0"/>
        <w:noProof/>
        <w:szCs w:val="20"/>
      </w:rPr>
    </w:sdtEndPr>
    <w:sdtContent>
      <w:p w14:paraId="093E33E0" w14:textId="13CAC4C9" w:rsidR="0096551B" w:rsidRPr="00D600CD" w:rsidRDefault="0096551B">
        <w:pPr>
          <w:pStyle w:val="Footer"/>
          <w:jc w:val="right"/>
          <w:rPr>
            <w:rFonts w:ascii="MyriadPro-Regular" w:hAnsi="MyriadPro-Regular"/>
            <w:b w:val="0"/>
            <w:bCs w:val="0"/>
            <w:szCs w:val="20"/>
          </w:rPr>
        </w:pPr>
        <w:r w:rsidRPr="00D600CD">
          <w:rPr>
            <w:rFonts w:ascii="MyriadPro-Regular" w:hAnsi="MyriadPro-Regular"/>
            <w:b w:val="0"/>
            <w:bCs w:val="0"/>
            <w:szCs w:val="20"/>
          </w:rPr>
          <w:fldChar w:fldCharType="begin"/>
        </w:r>
        <w:r w:rsidRPr="00D600CD">
          <w:rPr>
            <w:rFonts w:ascii="MyriadPro-Regular" w:hAnsi="MyriadPro-Regular"/>
            <w:b w:val="0"/>
            <w:bCs w:val="0"/>
            <w:szCs w:val="20"/>
          </w:rPr>
          <w:instrText xml:space="preserve"> PAGE   \* MERGEFORMAT </w:instrText>
        </w:r>
        <w:r w:rsidRPr="00D600CD">
          <w:rPr>
            <w:rFonts w:ascii="MyriadPro-Regular" w:hAnsi="MyriadPro-Regular"/>
            <w:b w:val="0"/>
            <w:bCs w:val="0"/>
            <w:szCs w:val="20"/>
          </w:rPr>
          <w:fldChar w:fldCharType="separate"/>
        </w:r>
        <w:r w:rsidRPr="00D600CD">
          <w:rPr>
            <w:rFonts w:ascii="MyriadPro-Regular" w:hAnsi="MyriadPro-Regular"/>
            <w:b w:val="0"/>
            <w:bCs w:val="0"/>
            <w:noProof/>
            <w:szCs w:val="20"/>
          </w:rPr>
          <w:t>2</w:t>
        </w:r>
        <w:r w:rsidRPr="00D600CD">
          <w:rPr>
            <w:rFonts w:ascii="MyriadPro-Regular" w:hAnsi="MyriadPro-Regular"/>
            <w:b w:val="0"/>
            <w:bCs w:val="0"/>
            <w:noProof/>
            <w:szCs w:val="20"/>
          </w:rPr>
          <w:fldChar w:fldCharType="end"/>
        </w:r>
      </w:p>
    </w:sdtContent>
  </w:sdt>
  <w:p w14:paraId="02BA0D77" w14:textId="77777777" w:rsidR="0096551B" w:rsidRDefault="0096551B">
    <w:pPr>
      <w:pStyle w:val="Footer"/>
    </w:pPr>
  </w:p>
  <w:p w14:paraId="141E903B" w14:textId="77777777" w:rsidR="00183DDE" w:rsidRDefault="00183DDE"/>
  <w:p w14:paraId="2AEE9BC7" w14:textId="77777777" w:rsidR="00183DDE" w:rsidRDefault="00183D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848976"/>
      <w:docPartObj>
        <w:docPartGallery w:val="Page Numbers (Bottom of Page)"/>
        <w:docPartUnique/>
      </w:docPartObj>
    </w:sdtPr>
    <w:sdtEndPr>
      <w:rPr>
        <w:b w:val="0"/>
        <w:bCs w:val="0"/>
        <w:noProof/>
      </w:rPr>
    </w:sdtEndPr>
    <w:sdtContent>
      <w:p w14:paraId="3D0D2899" w14:textId="73039EEA" w:rsidR="00AA75E0" w:rsidRPr="00AA75E0" w:rsidRDefault="00AA75E0" w:rsidP="00AA75E0">
        <w:pPr>
          <w:tabs>
            <w:tab w:val="left" w:pos="4575"/>
          </w:tabs>
          <w:spacing w:line="240" w:lineRule="auto"/>
          <w:rPr>
            <w:rFonts w:ascii="Footlight MT Light" w:hAnsi="Footlight MT Light"/>
            <w:b w:val="0"/>
            <w:bCs w:val="0"/>
            <w:spacing w:val="-9"/>
            <w:w w:val="105"/>
            <w:sz w:val="16"/>
            <w:szCs w:val="16"/>
          </w:rPr>
        </w:pPr>
        <w:r w:rsidRPr="00AA75E0">
          <w:rPr>
            <w:rFonts w:ascii="Footlight MT Light" w:hAnsi="Footlight MT Light"/>
            <w:b w:val="0"/>
            <w:bCs w:val="0"/>
            <w:w w:val="105"/>
            <w:position w:val="5"/>
            <w:sz w:val="16"/>
            <w:szCs w:val="16"/>
          </w:rPr>
          <w:t>*</w:t>
        </w:r>
        <w:r w:rsidRPr="00AA75E0">
          <w:rPr>
            <w:rFonts w:ascii="Footlight MT Light" w:hAnsi="Footlight MT Light"/>
            <w:b w:val="0"/>
            <w:bCs w:val="0"/>
            <w:spacing w:val="-1"/>
            <w:w w:val="105"/>
            <w:position w:val="5"/>
            <w:sz w:val="16"/>
            <w:szCs w:val="16"/>
          </w:rPr>
          <w:t xml:space="preserve"> </w:t>
        </w:r>
        <w:r w:rsidRPr="00AA75E0">
          <w:rPr>
            <w:rFonts w:ascii="Footlight MT Light" w:hAnsi="Footlight MT Light"/>
            <w:b w:val="0"/>
            <w:bCs w:val="0"/>
            <w:w w:val="105"/>
            <w:sz w:val="16"/>
            <w:szCs w:val="16"/>
          </w:rPr>
          <w:t>CORRESPONDING</w:t>
        </w:r>
        <w:r w:rsidRPr="00AA75E0">
          <w:rPr>
            <w:rFonts w:ascii="Footlight MT Light" w:hAnsi="Footlight MT Light"/>
            <w:b w:val="0"/>
            <w:bCs w:val="0"/>
            <w:spacing w:val="-5"/>
            <w:w w:val="105"/>
            <w:sz w:val="16"/>
            <w:szCs w:val="16"/>
          </w:rPr>
          <w:t xml:space="preserve"> </w:t>
        </w:r>
        <w:r w:rsidRPr="00AA75E0">
          <w:rPr>
            <w:rFonts w:ascii="Footlight MT Light" w:hAnsi="Footlight MT Light"/>
            <w:b w:val="0"/>
            <w:bCs w:val="0"/>
            <w:w w:val="105"/>
            <w:sz w:val="16"/>
            <w:szCs w:val="16"/>
          </w:rPr>
          <w:t>AUTHOR.</w:t>
        </w:r>
        <w:r w:rsidRPr="00AA75E0">
          <w:rPr>
            <w:rFonts w:ascii="Footlight MT Light" w:hAnsi="Footlight MT Light"/>
            <w:b w:val="0"/>
            <w:bCs w:val="0"/>
            <w:spacing w:val="-2"/>
            <w:w w:val="105"/>
            <w:sz w:val="16"/>
            <w:szCs w:val="16"/>
          </w:rPr>
          <w:t xml:space="preserve"> </w:t>
        </w:r>
      </w:p>
      <w:p w14:paraId="3CDB5198" w14:textId="600ECCE3" w:rsidR="00AA75E0" w:rsidRPr="00AA75E0" w:rsidRDefault="00AA75E0" w:rsidP="00AA75E0">
        <w:pPr>
          <w:spacing w:before="6" w:line="240" w:lineRule="auto"/>
          <w:ind w:left="20" w:right="18"/>
          <w:rPr>
            <w:rFonts w:ascii="Footlight MT Light" w:hAnsi="Footlight MT Light"/>
            <w:b w:val="0"/>
            <w:bCs w:val="0"/>
            <w:w w:val="105"/>
            <w:sz w:val="16"/>
            <w:szCs w:val="16"/>
          </w:rPr>
        </w:pPr>
        <w:r w:rsidRPr="00AA75E0">
          <w:rPr>
            <w:rFonts w:ascii="Footlight MT Light" w:hAnsi="Footlight MT Light" w:cs="MyriadPro-SemiCn"/>
            <w:b w:val="0"/>
            <w:bCs w:val="0"/>
            <w:color w:val="000000" w:themeColor="text1"/>
            <w:sz w:val="16"/>
            <w:szCs w:val="16"/>
          </w:rPr>
          <w:t xml:space="preserv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w:t>
        </w:r>
        <w:r w:rsidRPr="00AA75E0">
          <w:rPr>
            <w:rFonts w:ascii="Footlight MT Light" w:hAnsi="Footlight MT Light"/>
            <w:b w:val="0"/>
            <w:bCs w:val="0"/>
            <w:w w:val="105"/>
            <w:sz w:val="16"/>
            <w:szCs w:val="16"/>
          </w:rPr>
          <w:t>3025-8332</w:t>
        </w:r>
        <w:r w:rsidRPr="00AA75E0">
          <w:rPr>
            <w:rFonts w:ascii="Footlight MT Light" w:hAnsi="Footlight MT Light" w:cs="MyriadPro-SemiCn"/>
            <w:b w:val="0"/>
            <w:bCs w:val="0"/>
            <w:color w:val="000000" w:themeColor="text1"/>
            <w:sz w:val="16"/>
            <w:szCs w:val="16"/>
          </w:rPr>
          <w:t xml:space="preserve"> (online </w:t>
        </w:r>
        <w:proofErr w:type="gramStart"/>
        <w:r w:rsidRPr="00AA75E0">
          <w:rPr>
            <w:rFonts w:ascii="Footlight MT Light" w:hAnsi="Footlight MT Light" w:cs="MyriadPro-SemiCn"/>
            <w:b w:val="0"/>
            <w:bCs w:val="0"/>
            <w:color w:val="000000" w:themeColor="text1"/>
            <w:sz w:val="16"/>
            <w:szCs w:val="16"/>
          </w:rPr>
          <w:t>ISSN)  ©</w:t>
        </w:r>
        <w:proofErr w:type="gramEnd"/>
        <w:r w:rsidRPr="00AA75E0">
          <w:rPr>
            <w:rFonts w:ascii="Footlight MT Light" w:hAnsi="Footlight MT Light" w:cs="MyriadPro-SemiCn"/>
            <w:b w:val="0"/>
            <w:bCs w:val="0"/>
            <w:color w:val="000000" w:themeColor="text1"/>
            <w:sz w:val="16"/>
            <w:szCs w:val="16"/>
          </w:rPr>
          <w:t xml:space="preserve"> 2025</w:t>
        </w:r>
      </w:p>
      <w:p w14:paraId="44D61028" w14:textId="538C2A5A" w:rsidR="00AA75E0" w:rsidRDefault="00AA75E0" w:rsidP="00AA75E0">
        <w:pPr>
          <w:pStyle w:val="Footer"/>
          <w:ind w:firstLine="75"/>
          <w:rPr>
            <w:rFonts w:ascii="Footlight MT Light" w:hAnsi="Footlight MT Light"/>
            <w:b w:val="0"/>
            <w:bCs w:val="0"/>
            <w:caps w:val="0"/>
            <w:spacing w:val="-2"/>
            <w:w w:val="105"/>
            <w:sz w:val="16"/>
            <w:szCs w:val="16"/>
          </w:rPr>
        </w:pPr>
        <w:hyperlink r:id="rId1" w:history="1">
          <w:r w:rsidRPr="00E20B20">
            <w:rPr>
              <w:rStyle w:val="Hyperlink"/>
              <w:rFonts w:ascii="Footlight MT Light" w:hAnsi="Footlight MT Light"/>
              <w:b w:val="0"/>
              <w:bCs w:val="0"/>
              <w:caps w:val="0"/>
              <w:spacing w:val="-2"/>
              <w:w w:val="105"/>
              <w:sz w:val="16"/>
              <w:szCs w:val="16"/>
            </w:rPr>
            <w:t>Https://journal.unilak.ac.id/index.php/greentech</w:t>
          </w:r>
        </w:hyperlink>
      </w:p>
      <w:p w14:paraId="52C64568" w14:textId="77777777" w:rsidR="00AA75E0" w:rsidRPr="00AA75E0" w:rsidRDefault="00AA75E0" w:rsidP="00AA75E0">
        <w:pPr>
          <w:pStyle w:val="Footer"/>
          <w:ind w:firstLine="75"/>
          <w:rPr>
            <w:rFonts w:ascii="Footlight MT Light" w:hAnsi="Footlight MT Light"/>
            <w:b w:val="0"/>
            <w:bCs w:val="0"/>
            <w:spacing w:val="-2"/>
            <w:w w:val="105"/>
            <w:sz w:val="16"/>
            <w:szCs w:val="16"/>
          </w:rPr>
        </w:pPr>
      </w:p>
      <w:p w14:paraId="75951B6E" w14:textId="6336A380" w:rsidR="007A4586" w:rsidRPr="007A4586" w:rsidRDefault="007A4586">
        <w:pPr>
          <w:pStyle w:val="Footer"/>
          <w:jc w:val="right"/>
          <w:rPr>
            <w:b w:val="0"/>
            <w:bCs w:val="0"/>
          </w:rPr>
        </w:pPr>
        <w:r w:rsidRPr="007A4586">
          <w:rPr>
            <w:b w:val="0"/>
            <w:bCs w:val="0"/>
          </w:rPr>
          <w:fldChar w:fldCharType="begin"/>
        </w:r>
        <w:r w:rsidRPr="007A4586">
          <w:rPr>
            <w:b w:val="0"/>
            <w:bCs w:val="0"/>
          </w:rPr>
          <w:instrText xml:space="preserve"> PAGE   \* MERGEFORMAT </w:instrText>
        </w:r>
        <w:r w:rsidRPr="007A4586">
          <w:rPr>
            <w:b w:val="0"/>
            <w:bCs w:val="0"/>
          </w:rPr>
          <w:fldChar w:fldCharType="separate"/>
        </w:r>
        <w:r w:rsidRPr="007A4586">
          <w:rPr>
            <w:b w:val="0"/>
            <w:bCs w:val="0"/>
            <w:noProof/>
          </w:rPr>
          <w:t>2</w:t>
        </w:r>
        <w:r w:rsidRPr="007A4586">
          <w:rPr>
            <w:b w:val="0"/>
            <w:bCs w:val="0"/>
            <w:noProof/>
          </w:rPr>
          <w:fldChar w:fldCharType="end"/>
        </w:r>
      </w:p>
    </w:sdtContent>
  </w:sdt>
  <w:p w14:paraId="7B8D35A5" w14:textId="06834906" w:rsidR="00BC4596" w:rsidRPr="00C80355" w:rsidRDefault="00BC4596">
    <w:pPr>
      <w:pStyle w:val="Footer"/>
      <w:rPr>
        <w:rFonts w:ascii="Footlight MT Light" w:hAnsi="Footlight MT Light"/>
        <w:b w:val="0"/>
        <w:bCs w:val="0"/>
        <w:color w:val="000000" w:themeColor="text1"/>
      </w:rPr>
    </w:pPr>
  </w:p>
  <w:p w14:paraId="705B1D86" w14:textId="77777777" w:rsidR="00183DDE" w:rsidRDefault="00183DDE"/>
  <w:p w14:paraId="0DD2DEC1" w14:textId="77777777" w:rsidR="00183DDE" w:rsidRDefault="00183D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D416" w14:textId="77777777" w:rsidR="0054002D" w:rsidRDefault="0054002D" w:rsidP="00C6116C">
      <w:pPr>
        <w:spacing w:after="0" w:line="240" w:lineRule="auto"/>
      </w:pPr>
      <w:r>
        <w:separator/>
      </w:r>
    </w:p>
  </w:footnote>
  <w:footnote w:type="continuationSeparator" w:id="0">
    <w:p w14:paraId="68744DFA" w14:textId="77777777" w:rsidR="0054002D" w:rsidRDefault="0054002D" w:rsidP="00C6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ADFC" w14:textId="77777777" w:rsidR="00D600CD" w:rsidRDefault="00D600CD">
    <w:pPr>
      <w:pStyle w:val="Header"/>
      <w:rPr>
        <w:rFonts w:ascii="MinionPro-Regular" w:hAnsi="MinionPro-Regular"/>
        <w:b w:val="0"/>
        <w:bCs w:val="0"/>
        <w:i/>
        <w:iCs/>
        <w:caps w:val="0"/>
        <w:sz w:val="18"/>
      </w:rPr>
    </w:pPr>
  </w:p>
  <w:p w14:paraId="4A8A2654" w14:textId="2160CC0B" w:rsidR="0096551B" w:rsidRPr="00A9455B" w:rsidRDefault="00A9455B">
    <w:pPr>
      <w:pStyle w:val="Header"/>
      <w:rPr>
        <w:rFonts w:ascii="MinionPro-Regular" w:hAnsi="MinionPro-Regular"/>
        <w:i/>
        <w:iCs/>
        <w:caps w:val="0"/>
        <w:sz w:val="18"/>
      </w:rPr>
    </w:pPr>
    <w:proofErr w:type="spellStart"/>
    <w:r w:rsidRPr="00A9455B">
      <w:rPr>
        <w:rFonts w:ascii="MinionPro-Regular" w:hAnsi="MinionPro-Regular"/>
        <w:b w:val="0"/>
        <w:bCs w:val="0"/>
        <w:i/>
        <w:iCs/>
        <w:caps w:val="0"/>
        <w:sz w:val="18"/>
      </w:rPr>
      <w:t>Adaptasi</w:t>
    </w:r>
    <w:proofErr w:type="spellEnd"/>
    <w:r w:rsidRPr="00A9455B">
      <w:rPr>
        <w:rFonts w:ascii="MinionPro-Regular" w:hAnsi="MinionPro-Regular"/>
        <w:b w:val="0"/>
        <w:bCs w:val="0"/>
        <w:i/>
        <w:iCs/>
        <w:caps w:val="0"/>
        <w:sz w:val="18"/>
      </w:rPr>
      <w:t xml:space="preserve"> </w:t>
    </w:r>
    <w:proofErr w:type="spellStart"/>
    <w:r w:rsidRPr="00A9455B">
      <w:rPr>
        <w:rFonts w:ascii="MinionPro-Regular" w:hAnsi="MinionPro-Regular"/>
        <w:b w:val="0"/>
        <w:bCs w:val="0"/>
        <w:i/>
        <w:iCs/>
        <w:caps w:val="0"/>
        <w:sz w:val="18"/>
      </w:rPr>
      <w:t>Masyakarakat</w:t>
    </w:r>
    <w:proofErr w:type="spellEnd"/>
    <w:r w:rsidRPr="00A9455B">
      <w:rPr>
        <w:rFonts w:ascii="MinionPro-Regular" w:hAnsi="MinionPro-Regular"/>
        <w:b w:val="0"/>
        <w:bCs w:val="0"/>
        <w:i/>
        <w:iCs/>
        <w:caps w:val="0"/>
        <w:sz w:val="18"/>
      </w:rPr>
      <w:t xml:space="preserve"> </w:t>
    </w:r>
    <w:proofErr w:type="spellStart"/>
    <w:r w:rsidRPr="00A9455B">
      <w:rPr>
        <w:rFonts w:ascii="MinionPro-Regular" w:hAnsi="MinionPro-Regular"/>
        <w:b w:val="0"/>
        <w:bCs w:val="0"/>
        <w:i/>
        <w:iCs/>
        <w:caps w:val="0"/>
        <w:sz w:val="18"/>
      </w:rPr>
      <w:t>Terhadap</w:t>
    </w:r>
    <w:proofErr w:type="spellEnd"/>
    <w:r w:rsidRPr="00A9455B">
      <w:rPr>
        <w:rFonts w:ascii="MinionPro-Regular" w:hAnsi="MinionPro-Regular"/>
        <w:b w:val="0"/>
        <w:bCs w:val="0"/>
        <w:i/>
        <w:iCs/>
        <w:caps w:val="0"/>
        <w:sz w:val="18"/>
      </w:rPr>
      <w:t xml:space="preserve"> </w:t>
    </w:r>
    <w:proofErr w:type="spellStart"/>
    <w:r w:rsidRPr="00A9455B">
      <w:rPr>
        <w:rFonts w:ascii="MinionPro-Regular" w:hAnsi="MinionPro-Regular"/>
        <w:b w:val="0"/>
        <w:bCs w:val="0"/>
        <w:i/>
        <w:iCs/>
        <w:caps w:val="0"/>
        <w:sz w:val="18"/>
      </w:rPr>
      <w:t>Perubahan</w:t>
    </w:r>
    <w:proofErr w:type="spellEnd"/>
    <w:r w:rsidRPr="00A9455B">
      <w:rPr>
        <w:rFonts w:ascii="MinionPro-Regular" w:hAnsi="MinionPro-Regular"/>
        <w:b w:val="0"/>
        <w:bCs w:val="0"/>
        <w:i/>
        <w:iCs/>
        <w:caps w:val="0"/>
        <w:sz w:val="18"/>
      </w:rPr>
      <w:t xml:space="preserve"> Status Hutan </w:t>
    </w:r>
    <w:proofErr w:type="spellStart"/>
    <w:r w:rsidRPr="00A9455B">
      <w:rPr>
        <w:rFonts w:ascii="MinionPro-Regular" w:hAnsi="MinionPro-Regular"/>
        <w:b w:val="0"/>
        <w:bCs w:val="0"/>
        <w:i/>
        <w:iCs/>
        <w:caps w:val="0"/>
        <w:sz w:val="18"/>
      </w:rPr>
      <w:t>Ulayat</w:t>
    </w:r>
    <w:proofErr w:type="spellEnd"/>
    <w:r w:rsidRPr="00A9455B">
      <w:rPr>
        <w:rFonts w:ascii="MinionPro-Regular" w:hAnsi="MinionPro-Regular"/>
        <w:b w:val="0"/>
        <w:bCs w:val="0"/>
        <w:i/>
        <w:iCs/>
        <w:caps w:val="0"/>
        <w:sz w:val="18"/>
      </w:rPr>
      <w:t xml:space="preserve"> </w:t>
    </w:r>
    <w:proofErr w:type="spellStart"/>
    <w:r w:rsidRPr="00A9455B">
      <w:rPr>
        <w:rFonts w:ascii="MinionPro-Regular" w:hAnsi="MinionPro-Regular"/>
        <w:b w:val="0"/>
        <w:bCs w:val="0"/>
        <w:i/>
        <w:iCs/>
        <w:caps w:val="0"/>
        <w:sz w:val="18"/>
      </w:rPr>
      <w:t>Geringging</w:t>
    </w:r>
    <w:proofErr w:type="spellEnd"/>
    <w:r w:rsidRPr="00A9455B">
      <w:rPr>
        <w:rFonts w:ascii="MinionPro-Regular" w:hAnsi="MinionPro-Regular"/>
        <w:b w:val="0"/>
        <w:bCs w:val="0"/>
        <w:i/>
        <w:iCs/>
        <w:caps w:val="0"/>
        <w:sz w:val="18"/>
      </w:rPr>
      <w:t xml:space="preserve"> </w:t>
    </w:r>
    <w:proofErr w:type="spellStart"/>
    <w:r w:rsidRPr="00A9455B">
      <w:rPr>
        <w:rFonts w:ascii="MinionPro-Regular" w:hAnsi="MinionPro-Regular"/>
        <w:b w:val="0"/>
        <w:bCs w:val="0"/>
        <w:i/>
        <w:iCs/>
        <w:caps w:val="0"/>
        <w:sz w:val="18"/>
      </w:rPr>
      <w:t>Menjadi</w:t>
    </w:r>
    <w:proofErr w:type="spellEnd"/>
    <w:r w:rsidRPr="00A9455B">
      <w:rPr>
        <w:rFonts w:ascii="MinionPro-Regular" w:hAnsi="MinionPro-Regular"/>
        <w:b w:val="0"/>
        <w:bCs w:val="0"/>
        <w:i/>
        <w:iCs/>
        <w:caps w:val="0"/>
        <w:sz w:val="18"/>
      </w:rPr>
      <w:t xml:space="preserve"> Hutan </w:t>
    </w:r>
    <w:proofErr w:type="spellStart"/>
    <w:r w:rsidRPr="00A9455B">
      <w:rPr>
        <w:rFonts w:ascii="MinionPro-Regular" w:hAnsi="MinionPro-Regular"/>
        <w:b w:val="0"/>
        <w:bCs w:val="0"/>
        <w:i/>
        <w:iCs/>
        <w:caps w:val="0"/>
        <w:sz w:val="18"/>
      </w:rPr>
      <w:t>Lingungan</w:t>
    </w:r>
    <w:proofErr w:type="spellEnd"/>
    <w:r w:rsidRPr="00A9455B">
      <w:rPr>
        <w:rFonts w:ascii="MinionPro-Regular" w:hAnsi="MinionPro-Regular"/>
        <w:b w:val="0"/>
        <w:bCs w:val="0"/>
        <w:i/>
        <w:iCs/>
        <w:caps w:val="0"/>
        <w:sz w:val="18"/>
      </w:rPr>
      <w:t xml:space="preserve"> (Studi Kasus</w:t>
    </w:r>
    <w:r>
      <w:rPr>
        <w:rFonts w:ascii="MinionPro-Regular" w:hAnsi="MinionPro-Regular"/>
        <w:b w:val="0"/>
        <w:bCs w:val="0"/>
        <w:i/>
        <w:iCs/>
        <w:caps w:val="0"/>
        <w:sz w:val="18"/>
      </w:rPr>
      <w:t xml:space="preserve"> Dusun II </w:t>
    </w:r>
    <w:proofErr w:type="spellStart"/>
    <w:r>
      <w:rPr>
        <w:rFonts w:ascii="MinionPro-Regular" w:hAnsi="MinionPro-Regular"/>
        <w:b w:val="0"/>
        <w:bCs w:val="0"/>
        <w:i/>
        <w:iCs/>
        <w:caps w:val="0"/>
        <w:sz w:val="18"/>
      </w:rPr>
      <w:t>Lubuk</w:t>
    </w:r>
    <w:proofErr w:type="spellEnd"/>
    <w:r>
      <w:rPr>
        <w:rFonts w:ascii="MinionPro-Regular" w:hAnsi="MinionPro-Regular"/>
        <w:b w:val="0"/>
        <w:bCs w:val="0"/>
        <w:i/>
        <w:iCs/>
        <w:caps w:val="0"/>
        <w:sz w:val="18"/>
      </w:rPr>
      <w:t xml:space="preserve"> </w:t>
    </w:r>
    <w:proofErr w:type="spellStart"/>
    <w:r>
      <w:rPr>
        <w:rFonts w:ascii="MinionPro-Regular" w:hAnsi="MinionPro-Regular"/>
        <w:b w:val="0"/>
        <w:bCs w:val="0"/>
        <w:i/>
        <w:iCs/>
        <w:caps w:val="0"/>
        <w:sz w:val="18"/>
      </w:rPr>
      <w:t>Ingu</w:t>
    </w:r>
    <w:proofErr w:type="spellEnd"/>
    <w:r>
      <w:rPr>
        <w:rFonts w:ascii="MinionPro-Regular" w:hAnsi="MinionPro-Regular"/>
        <w:b w:val="0"/>
        <w:bCs w:val="0"/>
        <w:i/>
        <w:iCs/>
        <w:caps w:val="0"/>
        <w:sz w:val="18"/>
      </w:rPr>
      <w:t xml:space="preserve">, Desa </w:t>
    </w:r>
    <w:proofErr w:type="spellStart"/>
    <w:r>
      <w:rPr>
        <w:rFonts w:ascii="MinionPro-Regular" w:hAnsi="MinionPro-Regular"/>
        <w:b w:val="0"/>
        <w:bCs w:val="0"/>
        <w:i/>
        <w:iCs/>
        <w:caps w:val="0"/>
        <w:sz w:val="18"/>
      </w:rPr>
      <w:t>Cipang</w:t>
    </w:r>
    <w:proofErr w:type="spellEnd"/>
    <w:r>
      <w:rPr>
        <w:rFonts w:ascii="MinionPro-Regular" w:hAnsi="MinionPro-Regular"/>
        <w:b w:val="0"/>
        <w:bCs w:val="0"/>
        <w:i/>
        <w:iCs/>
        <w:caps w:val="0"/>
        <w:sz w:val="18"/>
      </w:rPr>
      <w:t xml:space="preserve"> Kiri Hilir)</w:t>
    </w:r>
    <w:r w:rsidR="00AA75E0" w:rsidRPr="00A9455B">
      <w:rPr>
        <w:rFonts w:ascii="MinionPro-Regular" w:hAnsi="MinionPro-Regular"/>
        <w:b w:val="0"/>
        <w:bCs w:val="0"/>
        <w:i/>
        <w:iCs/>
        <w:caps w:val="0"/>
        <w:sz w:val="18"/>
      </w:rPr>
      <w:t>,</w:t>
    </w:r>
  </w:p>
  <w:p w14:paraId="2142394F" w14:textId="38F4CAD2" w:rsidR="00D600CD" w:rsidRPr="006B1B91" w:rsidRDefault="006B1B91" w:rsidP="00D600CD">
    <w:pPr>
      <w:pStyle w:val="Header"/>
      <w:rPr>
        <w:rFonts w:ascii="MinionPro-Regular" w:hAnsi="MinionPro-Regular"/>
        <w:b w:val="0"/>
        <w:bCs w:val="0"/>
        <w:i/>
        <w:iCs/>
        <w:caps w:val="0"/>
        <w:sz w:val="18"/>
        <w:lang w:val="en-ID"/>
      </w:rPr>
    </w:pPr>
    <w:proofErr w:type="spellStart"/>
    <w:r w:rsidRPr="006B1B91">
      <w:rPr>
        <w:rFonts w:ascii="MinionPro-Regular" w:hAnsi="MinionPro-Regular"/>
        <w:b w:val="0"/>
        <w:bCs w:val="0"/>
        <w:i/>
        <w:iCs/>
        <w:caps w:val="0"/>
        <w:sz w:val="18"/>
        <w:lang w:val="en-ID"/>
      </w:rPr>
      <w:t>Almuji</w:t>
    </w:r>
    <w:proofErr w:type="spellEnd"/>
    <w:r w:rsidRPr="006B1B91">
      <w:rPr>
        <w:rFonts w:ascii="MinionPro-Regular" w:hAnsi="MinionPro-Regular"/>
        <w:b w:val="0"/>
        <w:bCs w:val="0"/>
        <w:i/>
        <w:iCs/>
        <w:caps w:val="0"/>
        <w:sz w:val="18"/>
        <w:lang w:val="en-ID"/>
      </w:rPr>
      <w:t>, I</w:t>
    </w:r>
    <w:r>
      <w:rPr>
        <w:rFonts w:ascii="MinionPro-Regular" w:hAnsi="MinionPro-Regular"/>
        <w:b w:val="0"/>
        <w:bCs w:val="0"/>
        <w:i/>
        <w:iCs/>
        <w:caps w:val="0"/>
        <w:sz w:val="18"/>
        <w:lang w:val="en-ID"/>
      </w:rPr>
      <w:t xml:space="preserve">rawan </w:t>
    </w:r>
    <w:proofErr w:type="spellStart"/>
    <w:r>
      <w:rPr>
        <w:rFonts w:ascii="MinionPro-Regular" w:hAnsi="MinionPro-Regular"/>
        <w:b w:val="0"/>
        <w:bCs w:val="0"/>
        <w:i/>
        <w:iCs/>
        <w:caps w:val="0"/>
        <w:sz w:val="18"/>
        <w:lang w:val="en-ID"/>
      </w:rPr>
      <w:t>Harahap</w:t>
    </w:r>
    <w:proofErr w:type="spellEnd"/>
  </w:p>
  <w:p w14:paraId="29709E26" w14:textId="77777777" w:rsidR="00183DDE" w:rsidRDefault="00183D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46AD" w14:textId="77777777" w:rsidR="007A4586" w:rsidRPr="007A4586" w:rsidRDefault="007A4586" w:rsidP="007A4586">
    <w:pPr>
      <w:autoSpaceDE w:val="0"/>
      <w:autoSpaceDN w:val="0"/>
      <w:adjustRightInd w:val="0"/>
      <w:spacing w:after="0" w:line="240" w:lineRule="auto"/>
      <w:rPr>
        <w:rFonts w:ascii="Footlight MT Light" w:hAnsi="Footlight MT Light" w:cs="MyriadPro-SemiCn"/>
        <w:szCs w:val="20"/>
        <w:lang w:val="de-DE"/>
      </w:rPr>
    </w:pPr>
    <w:r w:rsidRPr="007A4586">
      <w:rPr>
        <w:rFonts w:ascii="Footlight MT Light" w:hAnsi="Footlight MT Light" w:cs="MyriadPro-SemiCn"/>
        <w:szCs w:val="20"/>
        <w:lang w:val="de-DE"/>
      </w:rPr>
      <w:t xml:space="preserve">GREEN TECH : ILMU LINGKUNGAN </w:t>
    </w:r>
  </w:p>
  <w:p w14:paraId="2AD22BEC" w14:textId="467C9692" w:rsidR="007A4586" w:rsidRDefault="007A4586" w:rsidP="007A4586">
    <w:pPr>
      <w:autoSpaceDE w:val="0"/>
      <w:autoSpaceDN w:val="0"/>
      <w:adjustRightInd w:val="0"/>
      <w:spacing w:after="0" w:line="240" w:lineRule="auto"/>
      <w:rPr>
        <w:rFonts w:ascii="Footlight MT Light" w:hAnsi="Footlight MT Light" w:cs="MyriadPro-SemiCn"/>
        <w:szCs w:val="20"/>
      </w:rPr>
    </w:pPr>
    <w:r w:rsidRPr="00502320">
      <w:rPr>
        <w:rFonts w:ascii="Footlight MT Light" w:hAnsi="Footlight MT Light" w:cs="MyriadPro-SemiCn"/>
        <w:szCs w:val="20"/>
        <w:lang w:val="de-DE"/>
      </w:rPr>
      <w:t xml:space="preserve">Vol. 3. </w:t>
    </w:r>
    <w:r>
      <w:rPr>
        <w:rFonts w:ascii="Footlight MT Light" w:hAnsi="Footlight MT Light" w:cs="MyriadPro-SemiCn"/>
        <w:szCs w:val="20"/>
      </w:rPr>
      <w:t xml:space="preserve">No. 1. maret 2025, </w:t>
    </w:r>
    <w:r w:rsidR="00753249">
      <w:rPr>
        <w:rFonts w:ascii="Footlight MT Light" w:hAnsi="Footlight MT Light" w:cs="MyriadPro-SemiCn"/>
        <w:szCs w:val="20"/>
      </w:rPr>
      <w:t>130</w:t>
    </w:r>
    <w:r>
      <w:rPr>
        <w:rFonts w:ascii="Footlight MT Light" w:hAnsi="Footlight MT Light" w:cs="MyriadPro-SemiCn"/>
        <w:szCs w:val="20"/>
      </w:rPr>
      <w:t xml:space="preserve"> -</w:t>
    </w:r>
    <w:r w:rsidR="005F2878">
      <w:rPr>
        <w:rFonts w:ascii="Footlight MT Light" w:hAnsi="Footlight MT Light" w:cs="MyriadPro-SemiCn"/>
        <w:szCs w:val="20"/>
      </w:rPr>
      <w:t xml:space="preserve"> </w:t>
    </w:r>
    <w:r w:rsidR="00753249">
      <w:rPr>
        <w:rFonts w:ascii="Footlight MT Light" w:hAnsi="Footlight MT Light" w:cs="MyriadPro-SemiCn"/>
        <w:szCs w:val="20"/>
      </w:rPr>
      <w:t>141</w:t>
    </w:r>
  </w:p>
  <w:p w14:paraId="5BEBC4BD" w14:textId="77777777" w:rsidR="007A4586" w:rsidRPr="0007044D" w:rsidRDefault="007A4586" w:rsidP="007A4586">
    <w:pPr>
      <w:autoSpaceDE w:val="0"/>
      <w:autoSpaceDN w:val="0"/>
      <w:adjustRightInd w:val="0"/>
      <w:spacing w:after="0" w:line="240" w:lineRule="auto"/>
      <w:rPr>
        <w:rFonts w:ascii="Footlight MT Light" w:hAnsi="Footlight MT Light" w:cs="MyriadPro-SemiCn"/>
        <w:szCs w:val="20"/>
      </w:rPr>
    </w:pPr>
    <w:r>
      <w:rPr>
        <w:rFonts w:ascii="Footlight MT Light" w:hAnsi="Footlight MT Light" w:cs="MyriadPro-SemiCn"/>
        <w:szCs w:val="20"/>
      </w:rPr>
      <w:t>e-</w:t>
    </w:r>
    <w:proofErr w:type="gramStart"/>
    <w:r>
      <w:rPr>
        <w:rFonts w:ascii="Footlight MT Light" w:hAnsi="Footlight MT Light" w:cs="MyriadPro-SemiCn"/>
        <w:szCs w:val="20"/>
      </w:rPr>
      <w:t>ISSN :</w:t>
    </w:r>
    <w:proofErr w:type="gramEnd"/>
    <w:r>
      <w:rPr>
        <w:rFonts w:ascii="Footlight MT Light" w:hAnsi="Footlight MT Light" w:cs="MyriadPro-SemiCn"/>
        <w:szCs w:val="20"/>
      </w:rPr>
      <w:t xml:space="preserve">  3025-8332</w:t>
    </w:r>
  </w:p>
  <w:p w14:paraId="6BB24C75" w14:textId="540F7064" w:rsidR="00C80355" w:rsidRPr="007A4586" w:rsidRDefault="00C80355" w:rsidP="007A4586">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FE48F9"/>
    <w:multiLevelType w:val="hybridMultilevel"/>
    <w:tmpl w:val="8DEE6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67874"/>
    <w:multiLevelType w:val="hybridMultilevel"/>
    <w:tmpl w:val="B122D43A"/>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8"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15:restartNumberingAfterBreak="0">
    <w:nsid w:val="2BDC5E17"/>
    <w:multiLevelType w:val="hybridMultilevel"/>
    <w:tmpl w:val="26E23572"/>
    <w:lvl w:ilvl="0" w:tplc="824C223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0" w15:restartNumberingAfterBreak="0">
    <w:nsid w:val="2EF23A9D"/>
    <w:multiLevelType w:val="hybridMultilevel"/>
    <w:tmpl w:val="6BF40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991D97"/>
    <w:multiLevelType w:val="multilevel"/>
    <w:tmpl w:val="A586B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6E3279"/>
    <w:multiLevelType w:val="multilevel"/>
    <w:tmpl w:val="5C6E3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A67A5D"/>
    <w:multiLevelType w:val="hybridMultilevel"/>
    <w:tmpl w:val="8B86375A"/>
    <w:lvl w:ilvl="0" w:tplc="776AB0D6">
      <w:start w:val="1"/>
      <w:numFmt w:val="decimal"/>
      <w:lvlText w:val="%1."/>
      <w:lvlJc w:val="left"/>
      <w:pPr>
        <w:ind w:left="792" w:hanging="43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8DA0FCB"/>
    <w:multiLevelType w:val="hybridMultilevel"/>
    <w:tmpl w:val="1118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999234">
    <w:abstractNumId w:val="12"/>
  </w:num>
  <w:num w:numId="2" w16cid:durableId="992222458">
    <w:abstractNumId w:val="8"/>
  </w:num>
  <w:num w:numId="3" w16cid:durableId="216164173">
    <w:abstractNumId w:val="10"/>
  </w:num>
  <w:num w:numId="4" w16cid:durableId="174417559">
    <w:abstractNumId w:val="13"/>
  </w:num>
  <w:num w:numId="5" w16cid:durableId="994184237">
    <w:abstractNumId w:val="5"/>
  </w:num>
  <w:num w:numId="6" w16cid:durableId="1081681808">
    <w:abstractNumId w:val="3"/>
  </w:num>
  <w:num w:numId="7" w16cid:durableId="946426146">
    <w:abstractNumId w:val="2"/>
  </w:num>
  <w:num w:numId="8" w16cid:durableId="303705661">
    <w:abstractNumId w:val="4"/>
  </w:num>
  <w:num w:numId="9" w16cid:durableId="1141384429">
    <w:abstractNumId w:val="1"/>
  </w:num>
  <w:num w:numId="10" w16cid:durableId="307051530">
    <w:abstractNumId w:val="0"/>
  </w:num>
  <w:num w:numId="11" w16cid:durableId="1691298117">
    <w:abstractNumId w:val="11"/>
  </w:num>
  <w:num w:numId="12" w16cid:durableId="1283852277">
    <w:abstractNumId w:val="6"/>
  </w:num>
  <w:num w:numId="13" w16cid:durableId="1789619646">
    <w:abstractNumId w:val="14"/>
  </w:num>
  <w:num w:numId="14" w16cid:durableId="669720268">
    <w:abstractNumId w:val="7"/>
  </w:num>
  <w:num w:numId="15" w16cid:durableId="968779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20"/>
    <w:rsid w:val="00022FB6"/>
    <w:rsid w:val="000333D6"/>
    <w:rsid w:val="000462D2"/>
    <w:rsid w:val="00082499"/>
    <w:rsid w:val="000A6C00"/>
    <w:rsid w:val="000B16E3"/>
    <w:rsid w:val="000B4723"/>
    <w:rsid w:val="000D63DB"/>
    <w:rsid w:val="0010078F"/>
    <w:rsid w:val="00105DEE"/>
    <w:rsid w:val="0011655D"/>
    <w:rsid w:val="00122CB8"/>
    <w:rsid w:val="00143548"/>
    <w:rsid w:val="00154E3D"/>
    <w:rsid w:val="0016109D"/>
    <w:rsid w:val="00183DDE"/>
    <w:rsid w:val="00195FAA"/>
    <w:rsid w:val="001C2119"/>
    <w:rsid w:val="001C4FBA"/>
    <w:rsid w:val="001C68D6"/>
    <w:rsid w:val="001E1FB9"/>
    <w:rsid w:val="002015F7"/>
    <w:rsid w:val="002327EA"/>
    <w:rsid w:val="00247D21"/>
    <w:rsid w:val="00255AF5"/>
    <w:rsid w:val="0027165C"/>
    <w:rsid w:val="002753FB"/>
    <w:rsid w:val="002A5A38"/>
    <w:rsid w:val="002C544E"/>
    <w:rsid w:val="002D3C09"/>
    <w:rsid w:val="002D7966"/>
    <w:rsid w:val="0031150D"/>
    <w:rsid w:val="00317236"/>
    <w:rsid w:val="003207AF"/>
    <w:rsid w:val="00324731"/>
    <w:rsid w:val="00371267"/>
    <w:rsid w:val="00390E64"/>
    <w:rsid w:val="003B0B11"/>
    <w:rsid w:val="003C792C"/>
    <w:rsid w:val="003E69D3"/>
    <w:rsid w:val="003F477F"/>
    <w:rsid w:val="00413B2E"/>
    <w:rsid w:val="004207B5"/>
    <w:rsid w:val="004D3245"/>
    <w:rsid w:val="004F4DC0"/>
    <w:rsid w:val="00502320"/>
    <w:rsid w:val="00515780"/>
    <w:rsid w:val="0054002D"/>
    <w:rsid w:val="00546B3B"/>
    <w:rsid w:val="005766DD"/>
    <w:rsid w:val="005E4038"/>
    <w:rsid w:val="005E67F9"/>
    <w:rsid w:val="005F2878"/>
    <w:rsid w:val="005F78CA"/>
    <w:rsid w:val="00616F73"/>
    <w:rsid w:val="00641DB9"/>
    <w:rsid w:val="00650F93"/>
    <w:rsid w:val="006641BB"/>
    <w:rsid w:val="0067509D"/>
    <w:rsid w:val="006B1B91"/>
    <w:rsid w:val="006D2D2F"/>
    <w:rsid w:val="006E639F"/>
    <w:rsid w:val="007023C1"/>
    <w:rsid w:val="00727B92"/>
    <w:rsid w:val="007341CB"/>
    <w:rsid w:val="0073433F"/>
    <w:rsid w:val="00742B01"/>
    <w:rsid w:val="00753249"/>
    <w:rsid w:val="00761BA1"/>
    <w:rsid w:val="00767F61"/>
    <w:rsid w:val="00770E6F"/>
    <w:rsid w:val="00787E61"/>
    <w:rsid w:val="00790260"/>
    <w:rsid w:val="007A4586"/>
    <w:rsid w:val="007D07F0"/>
    <w:rsid w:val="007D6F2E"/>
    <w:rsid w:val="007E48F3"/>
    <w:rsid w:val="00813146"/>
    <w:rsid w:val="008327B2"/>
    <w:rsid w:val="00832FF7"/>
    <w:rsid w:val="00837938"/>
    <w:rsid w:val="008D64C2"/>
    <w:rsid w:val="00946C2A"/>
    <w:rsid w:val="00953DDF"/>
    <w:rsid w:val="0096551B"/>
    <w:rsid w:val="00996415"/>
    <w:rsid w:val="009C2BD9"/>
    <w:rsid w:val="009C2EBB"/>
    <w:rsid w:val="00A514B6"/>
    <w:rsid w:val="00A54B0F"/>
    <w:rsid w:val="00A612FA"/>
    <w:rsid w:val="00A9455B"/>
    <w:rsid w:val="00AA75E0"/>
    <w:rsid w:val="00B11A0F"/>
    <w:rsid w:val="00B46F86"/>
    <w:rsid w:val="00B70B20"/>
    <w:rsid w:val="00B729CC"/>
    <w:rsid w:val="00B94CC5"/>
    <w:rsid w:val="00B9581B"/>
    <w:rsid w:val="00BA1FF8"/>
    <w:rsid w:val="00BC4596"/>
    <w:rsid w:val="00BD60AE"/>
    <w:rsid w:val="00BF1EFB"/>
    <w:rsid w:val="00C355DF"/>
    <w:rsid w:val="00C6116C"/>
    <w:rsid w:val="00C80355"/>
    <w:rsid w:val="00C8123E"/>
    <w:rsid w:val="00C85329"/>
    <w:rsid w:val="00C85AB3"/>
    <w:rsid w:val="00C959D8"/>
    <w:rsid w:val="00CD5130"/>
    <w:rsid w:val="00D16D13"/>
    <w:rsid w:val="00D600CD"/>
    <w:rsid w:val="00DE53CD"/>
    <w:rsid w:val="00DF329C"/>
    <w:rsid w:val="00E026EB"/>
    <w:rsid w:val="00E16147"/>
    <w:rsid w:val="00E2022C"/>
    <w:rsid w:val="00E808AC"/>
    <w:rsid w:val="00EB7AA3"/>
    <w:rsid w:val="00EC01EB"/>
    <w:rsid w:val="00EE4C5C"/>
    <w:rsid w:val="00EF67EE"/>
    <w:rsid w:val="00F07384"/>
    <w:rsid w:val="00F10A62"/>
    <w:rsid w:val="00F1310A"/>
    <w:rsid w:val="00F259E4"/>
    <w:rsid w:val="00F605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EDEBF"/>
  <w15:chartTrackingRefBased/>
  <w15:docId w15:val="{33435043-D0E0-4E04-85FC-ACC95BAD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55"/>
    <w:rPr>
      <w:rFonts w:ascii="Times New Roman" w:hAnsi="Times New Roman" w:cs="Times New Roman"/>
      <w:b/>
      <w:bCs/>
      <w:caps/>
      <w:color w:val="000000"/>
      <w:sz w:val="20"/>
      <w:szCs w:val="18"/>
      <w:lang w:val="en-US"/>
    </w:rPr>
  </w:style>
  <w:style w:type="paragraph" w:styleId="Heading1">
    <w:name w:val="heading 1"/>
    <w:basedOn w:val="Normal"/>
    <w:next w:val="Normal"/>
    <w:link w:val="Heading1Char"/>
    <w:uiPriority w:val="9"/>
    <w:qFormat/>
    <w:rsid w:val="002753FB"/>
    <w:pPr>
      <w:keepNext/>
      <w:keepLines/>
      <w:spacing w:before="480" w:after="0" w:line="276" w:lineRule="auto"/>
      <w:outlineLvl w:val="0"/>
    </w:pPr>
    <w:rPr>
      <w:rFonts w:asciiTheme="majorHAnsi" w:eastAsiaTheme="majorEastAsia" w:hAnsiTheme="majorHAnsi" w:cstheme="majorBidi"/>
      <w:caps w:val="0"/>
      <w:color w:val="2F5496" w:themeColor="accent1" w:themeShade="BF"/>
      <w:sz w:val="28"/>
      <w:szCs w:val="28"/>
    </w:rPr>
  </w:style>
  <w:style w:type="paragraph" w:styleId="Heading2">
    <w:name w:val="heading 2"/>
    <w:basedOn w:val="Normal"/>
    <w:next w:val="Normal"/>
    <w:link w:val="Heading2Char"/>
    <w:uiPriority w:val="9"/>
    <w:unhideWhenUsed/>
    <w:qFormat/>
    <w:rsid w:val="00C803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80355"/>
    <w:pPr>
      <w:numPr>
        <w:ilvl w:val="2"/>
        <w:numId w:val="2"/>
      </w:numPr>
      <w:tabs>
        <w:tab w:val="clear" w:pos="360"/>
      </w:tabs>
      <w:spacing w:before="100" w:beforeAutospacing="1" w:after="100" w:afterAutospacing="1" w:line="240" w:lineRule="auto"/>
      <w:ind w:left="0" w:firstLine="0"/>
      <w:outlineLvl w:val="2"/>
    </w:pPr>
    <w:rPr>
      <w:rFonts w:eastAsia="Times New Roman"/>
      <w:caps w:val="0"/>
      <w:color w:val="auto"/>
      <w:sz w:val="27"/>
      <w:szCs w:val="27"/>
    </w:rPr>
  </w:style>
  <w:style w:type="paragraph" w:styleId="Heading4">
    <w:name w:val="heading 4"/>
    <w:basedOn w:val="Normal"/>
    <w:next w:val="Normal"/>
    <w:link w:val="Heading4Char"/>
    <w:uiPriority w:val="9"/>
    <w:semiHidden/>
    <w:unhideWhenUsed/>
    <w:qFormat/>
    <w:rsid w:val="00C803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53FB"/>
    <w:pPr>
      <w:keepNext/>
      <w:keepLines/>
      <w:spacing w:before="200" w:after="0" w:line="276" w:lineRule="auto"/>
      <w:outlineLvl w:val="4"/>
    </w:pPr>
    <w:rPr>
      <w:rFonts w:asciiTheme="majorHAnsi" w:eastAsiaTheme="majorEastAsia" w:hAnsiTheme="majorHAnsi" w:cstheme="majorBidi"/>
      <w:b w:val="0"/>
      <w:bCs w:val="0"/>
      <w:caps w:val="0"/>
      <w:color w:val="1F3763" w:themeColor="accent1" w:themeShade="7F"/>
      <w:sz w:val="22"/>
      <w:szCs w:val="22"/>
    </w:rPr>
  </w:style>
  <w:style w:type="paragraph" w:styleId="Heading6">
    <w:name w:val="heading 6"/>
    <w:basedOn w:val="Normal"/>
    <w:next w:val="Normal"/>
    <w:link w:val="Heading6Char"/>
    <w:uiPriority w:val="9"/>
    <w:semiHidden/>
    <w:unhideWhenUsed/>
    <w:qFormat/>
    <w:rsid w:val="002753FB"/>
    <w:pPr>
      <w:keepNext/>
      <w:keepLines/>
      <w:spacing w:before="200" w:after="0" w:line="276" w:lineRule="auto"/>
      <w:outlineLvl w:val="5"/>
    </w:pPr>
    <w:rPr>
      <w:rFonts w:asciiTheme="majorHAnsi" w:eastAsiaTheme="majorEastAsia" w:hAnsiTheme="majorHAnsi" w:cstheme="majorBidi"/>
      <w:b w:val="0"/>
      <w:bCs w:val="0"/>
      <w:i/>
      <w:iCs/>
      <w:caps w:val="0"/>
      <w:color w:val="1F3763" w:themeColor="accent1" w:themeShade="7F"/>
      <w:sz w:val="22"/>
      <w:szCs w:val="22"/>
    </w:rPr>
  </w:style>
  <w:style w:type="paragraph" w:styleId="Heading7">
    <w:name w:val="heading 7"/>
    <w:basedOn w:val="Normal"/>
    <w:next w:val="Normal"/>
    <w:link w:val="Heading7Char"/>
    <w:uiPriority w:val="9"/>
    <w:semiHidden/>
    <w:unhideWhenUsed/>
    <w:qFormat/>
    <w:rsid w:val="002753FB"/>
    <w:pPr>
      <w:keepNext/>
      <w:keepLines/>
      <w:spacing w:before="200" w:after="0" w:line="276" w:lineRule="auto"/>
      <w:outlineLvl w:val="6"/>
    </w:pPr>
    <w:rPr>
      <w:rFonts w:asciiTheme="majorHAnsi" w:eastAsiaTheme="majorEastAsia" w:hAnsiTheme="majorHAnsi" w:cstheme="majorBidi"/>
      <w:b w:val="0"/>
      <w:bCs w:val="0"/>
      <w:i/>
      <w:iCs/>
      <w:caps w:val="0"/>
      <w:color w:val="404040" w:themeColor="text1" w:themeTint="BF"/>
      <w:sz w:val="22"/>
      <w:szCs w:val="22"/>
    </w:rPr>
  </w:style>
  <w:style w:type="paragraph" w:styleId="Heading8">
    <w:name w:val="heading 8"/>
    <w:basedOn w:val="Normal"/>
    <w:next w:val="Normal"/>
    <w:link w:val="Heading8Char"/>
    <w:uiPriority w:val="9"/>
    <w:semiHidden/>
    <w:unhideWhenUsed/>
    <w:qFormat/>
    <w:rsid w:val="002753FB"/>
    <w:pPr>
      <w:keepNext/>
      <w:keepLines/>
      <w:spacing w:before="200" w:after="0" w:line="276" w:lineRule="auto"/>
      <w:outlineLvl w:val="7"/>
    </w:pPr>
    <w:rPr>
      <w:rFonts w:asciiTheme="majorHAnsi" w:eastAsiaTheme="majorEastAsia" w:hAnsiTheme="majorHAnsi" w:cstheme="majorBidi"/>
      <w:b w:val="0"/>
      <w:bCs w:val="0"/>
      <w:caps w:val="0"/>
      <w:color w:val="4472C4" w:themeColor="accent1"/>
      <w:szCs w:val="20"/>
    </w:rPr>
  </w:style>
  <w:style w:type="paragraph" w:styleId="Heading9">
    <w:name w:val="heading 9"/>
    <w:basedOn w:val="Normal"/>
    <w:next w:val="Normal"/>
    <w:link w:val="Heading9Char"/>
    <w:uiPriority w:val="9"/>
    <w:semiHidden/>
    <w:unhideWhenUsed/>
    <w:qFormat/>
    <w:rsid w:val="002753FB"/>
    <w:pPr>
      <w:keepNext/>
      <w:keepLines/>
      <w:spacing w:before="200" w:after="0" w:line="276" w:lineRule="auto"/>
      <w:outlineLvl w:val="8"/>
    </w:pPr>
    <w:rPr>
      <w:rFonts w:asciiTheme="majorHAnsi" w:eastAsiaTheme="majorEastAsia" w:hAnsiTheme="majorHAnsi" w:cstheme="majorBidi"/>
      <w:b w:val="0"/>
      <w:bCs w:val="0"/>
      <w:i/>
      <w:iCs/>
      <w:caps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A54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6C"/>
  </w:style>
  <w:style w:type="paragraph" w:styleId="Footer">
    <w:name w:val="footer"/>
    <w:basedOn w:val="Normal"/>
    <w:link w:val="FooterChar"/>
    <w:uiPriority w:val="99"/>
    <w:unhideWhenUsed/>
    <w:rsid w:val="00C61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6C"/>
  </w:style>
  <w:style w:type="character" w:styleId="Hyperlink">
    <w:name w:val="Hyperlink"/>
    <w:basedOn w:val="DefaultParagraphFont"/>
    <w:uiPriority w:val="99"/>
    <w:unhideWhenUsed/>
    <w:qFormat/>
    <w:rsid w:val="0067509D"/>
    <w:rPr>
      <w:color w:val="0563C1" w:themeColor="hyperlink"/>
      <w:u w:val="single"/>
    </w:rPr>
  </w:style>
  <w:style w:type="character" w:styleId="UnresolvedMention">
    <w:name w:val="Unresolved Mention"/>
    <w:basedOn w:val="DefaultParagraphFont"/>
    <w:uiPriority w:val="99"/>
    <w:semiHidden/>
    <w:unhideWhenUsed/>
    <w:rsid w:val="0067509D"/>
    <w:rPr>
      <w:color w:val="605E5C"/>
      <w:shd w:val="clear" w:color="auto" w:fill="E1DFDD"/>
    </w:rPr>
  </w:style>
  <w:style w:type="character" w:customStyle="1" w:styleId="Heading2Char">
    <w:name w:val="Heading 2 Char"/>
    <w:basedOn w:val="DefaultParagraphFont"/>
    <w:link w:val="Heading2"/>
    <w:uiPriority w:val="9"/>
    <w:qFormat/>
    <w:rsid w:val="00C80355"/>
    <w:rPr>
      <w:rFonts w:asciiTheme="majorHAnsi" w:eastAsiaTheme="majorEastAsia" w:hAnsiTheme="majorHAnsi" w:cstheme="majorBidi"/>
      <w:b/>
      <w:bCs/>
      <w:caps/>
      <w:color w:val="2F5496" w:themeColor="accent1" w:themeShade="BF"/>
      <w:sz w:val="26"/>
      <w:szCs w:val="26"/>
      <w:lang w:val="en-US"/>
    </w:rPr>
  </w:style>
  <w:style w:type="character" w:customStyle="1" w:styleId="Heading3Char">
    <w:name w:val="Heading 3 Char"/>
    <w:basedOn w:val="DefaultParagraphFont"/>
    <w:link w:val="Heading3"/>
    <w:uiPriority w:val="9"/>
    <w:rsid w:val="00C80355"/>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C80355"/>
    <w:rPr>
      <w:rFonts w:asciiTheme="majorHAnsi" w:eastAsiaTheme="majorEastAsia" w:hAnsiTheme="majorHAnsi" w:cstheme="majorBidi"/>
      <w:b/>
      <w:bCs/>
      <w:i/>
      <w:iCs/>
      <w:caps/>
      <w:color w:val="2F5496" w:themeColor="accent1" w:themeShade="BF"/>
      <w:sz w:val="20"/>
      <w:szCs w:val="18"/>
      <w:lang w:val="en-US"/>
    </w:rPr>
  </w:style>
  <w:style w:type="paragraph" w:styleId="BalloonText">
    <w:name w:val="Balloon Text"/>
    <w:basedOn w:val="Normal"/>
    <w:link w:val="BalloonTextChar"/>
    <w:uiPriority w:val="99"/>
    <w:unhideWhenUsed/>
    <w:qFormat/>
    <w:rsid w:val="00C80355"/>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qFormat/>
    <w:rsid w:val="00C80355"/>
    <w:rPr>
      <w:rFonts w:ascii="Segoe UI" w:hAnsi="Segoe UI" w:cs="Segoe UI"/>
      <w:b/>
      <w:bCs/>
      <w:caps/>
      <w:color w:val="000000"/>
      <w:sz w:val="18"/>
      <w:szCs w:val="18"/>
      <w:lang w:val="en-US"/>
    </w:rPr>
  </w:style>
  <w:style w:type="paragraph" w:styleId="BodyText">
    <w:name w:val="Body Text"/>
    <w:basedOn w:val="Normal"/>
    <w:link w:val="BodyTextChar"/>
    <w:uiPriority w:val="1"/>
    <w:qFormat/>
    <w:rsid w:val="00C80355"/>
    <w:pPr>
      <w:widowControl w:val="0"/>
      <w:autoSpaceDE w:val="0"/>
      <w:autoSpaceDN w:val="0"/>
      <w:spacing w:after="0" w:line="240" w:lineRule="auto"/>
      <w:ind w:left="219"/>
    </w:pPr>
    <w:rPr>
      <w:rFonts w:eastAsia="Times New Roman"/>
      <w:b w:val="0"/>
      <w:bCs w:val="0"/>
      <w:caps w:val="0"/>
      <w:color w:val="auto"/>
      <w:sz w:val="24"/>
      <w:szCs w:val="24"/>
    </w:rPr>
  </w:style>
  <w:style w:type="character" w:customStyle="1" w:styleId="BodyTextChar">
    <w:name w:val="Body Text Char"/>
    <w:basedOn w:val="DefaultParagraphFont"/>
    <w:link w:val="BodyText"/>
    <w:uiPriority w:val="1"/>
    <w:qFormat/>
    <w:rsid w:val="00C80355"/>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C80355"/>
  </w:style>
  <w:style w:type="character" w:customStyle="1" w:styleId="CommentTextChar">
    <w:name w:val="Comment Text Char"/>
    <w:basedOn w:val="DefaultParagraphFont"/>
    <w:link w:val="CommentText"/>
    <w:uiPriority w:val="99"/>
    <w:rsid w:val="00C80355"/>
    <w:rPr>
      <w:rFonts w:ascii="Times New Roman" w:hAnsi="Times New Roman" w:cs="Times New Roman"/>
      <w:b/>
      <w:bCs/>
      <w:caps/>
      <w:color w:val="000000"/>
      <w:sz w:val="20"/>
      <w:szCs w:val="18"/>
      <w:lang w:val="en-US"/>
    </w:rPr>
  </w:style>
  <w:style w:type="character" w:styleId="Emphasis">
    <w:name w:val="Emphasis"/>
    <w:basedOn w:val="DefaultParagraphFont"/>
    <w:uiPriority w:val="20"/>
    <w:qFormat/>
    <w:rsid w:val="00C80355"/>
    <w:rPr>
      <w:i/>
      <w:iCs/>
    </w:rPr>
  </w:style>
  <w:style w:type="paragraph" w:styleId="HTMLPreformatted">
    <w:name w:val="HTML Preformatted"/>
    <w:link w:val="HTMLPreformattedChar"/>
    <w:uiPriority w:val="99"/>
    <w:unhideWhenUsed/>
    <w:qFormat/>
    <w:rsid w:val="00C8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uiPriority w:val="99"/>
    <w:qFormat/>
    <w:rsid w:val="00C80355"/>
    <w:rPr>
      <w:rFonts w:ascii="SimSun" w:eastAsia="SimSun" w:hAnsi="SimSun" w:cs="Times New Roman"/>
      <w:sz w:val="24"/>
      <w:szCs w:val="24"/>
      <w:lang w:val="en-US" w:eastAsia="zh-CN"/>
    </w:rPr>
  </w:style>
  <w:style w:type="paragraph" w:styleId="NormalWeb">
    <w:name w:val="Normal (Web)"/>
    <w:basedOn w:val="Normal"/>
    <w:uiPriority w:val="99"/>
    <w:unhideWhenUsed/>
    <w:qFormat/>
    <w:rsid w:val="00C80355"/>
    <w:pPr>
      <w:spacing w:before="100" w:beforeAutospacing="1" w:after="100" w:afterAutospacing="1" w:line="240" w:lineRule="auto"/>
    </w:pPr>
    <w:rPr>
      <w:rFonts w:eastAsia="Times New Roman"/>
      <w:b w:val="0"/>
      <w:bCs w:val="0"/>
      <w:caps w:val="0"/>
      <w:color w:val="auto"/>
      <w:sz w:val="24"/>
      <w:szCs w:val="24"/>
    </w:rPr>
  </w:style>
  <w:style w:type="character" w:styleId="Strong">
    <w:name w:val="Strong"/>
    <w:basedOn w:val="DefaultParagraphFont"/>
    <w:uiPriority w:val="22"/>
    <w:qFormat/>
    <w:rsid w:val="00C80355"/>
  </w:style>
  <w:style w:type="paragraph" w:styleId="ListParagraph">
    <w:name w:val="List Paragraph"/>
    <w:aliases w:val="Body of text,List Paragraph1,Heading 10,Medium Grid 1 - Accent 21,Body of text+1,Body of text+2,Body of text+3,List Paragraph11,Colorful List - Accent 11,heading 3,Body of textCxSp,HEADING 1,awal,List Paragraph2,Heading 11,Heading 12"/>
    <w:basedOn w:val="Normal"/>
    <w:link w:val="ListParagraphChar"/>
    <w:uiPriority w:val="34"/>
    <w:qFormat/>
    <w:rsid w:val="00C80355"/>
    <w:pPr>
      <w:ind w:left="720"/>
      <w:contextualSpacing/>
    </w:pPr>
  </w:style>
  <w:style w:type="paragraph" w:styleId="NoSpacing">
    <w:name w:val="No Spacing"/>
    <w:link w:val="NoSpacingChar"/>
    <w:uiPriority w:val="1"/>
    <w:qFormat/>
    <w:rsid w:val="00C803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NoSpacingChar">
    <w:name w:val="No Spacing Char"/>
    <w:link w:val="NoSpacing"/>
    <w:uiPriority w:val="1"/>
    <w:qFormat/>
    <w:rsid w:val="00C80355"/>
    <w:rPr>
      <w:rFonts w:ascii="Times New Roman" w:eastAsia="Times New Roman" w:hAnsi="Times New Roman" w:cs="Times New Roman"/>
      <w:lang w:val="en-US"/>
    </w:rPr>
  </w:style>
  <w:style w:type="character" w:customStyle="1" w:styleId="UnresolvedMention1">
    <w:name w:val="Unresolved Mention1"/>
    <w:basedOn w:val="DefaultParagraphFont"/>
    <w:uiPriority w:val="99"/>
    <w:semiHidden/>
    <w:unhideWhenUsed/>
    <w:qFormat/>
    <w:rsid w:val="00C80355"/>
    <w:rPr>
      <w:color w:val="605E5C"/>
      <w:shd w:val="clear" w:color="auto" w:fill="E1DFDD"/>
    </w:rPr>
  </w:style>
  <w:style w:type="character" w:styleId="CommentReference">
    <w:name w:val="annotation reference"/>
    <w:basedOn w:val="DefaultParagraphFont"/>
    <w:uiPriority w:val="99"/>
    <w:unhideWhenUsed/>
    <w:rsid w:val="00C80355"/>
    <w:rPr>
      <w:sz w:val="16"/>
      <w:szCs w:val="16"/>
    </w:rPr>
  </w:style>
  <w:style w:type="paragraph" w:customStyle="1" w:styleId="GemastikBody">
    <w:name w:val="Gemastik Body"/>
    <w:basedOn w:val="Normal"/>
    <w:link w:val="GemastikBodyChar"/>
    <w:qFormat/>
    <w:rsid w:val="00C80355"/>
    <w:pPr>
      <w:adjustRightInd w:val="0"/>
      <w:snapToGrid w:val="0"/>
      <w:spacing w:after="0" w:line="240" w:lineRule="auto"/>
      <w:ind w:firstLine="289"/>
      <w:jc w:val="both"/>
    </w:pPr>
    <w:rPr>
      <w:rFonts w:eastAsia="SimSun"/>
      <w:b w:val="0"/>
      <w:bCs w:val="0"/>
      <w:caps w:val="0"/>
      <w:color w:val="auto"/>
      <w:szCs w:val="20"/>
      <w:lang w:val="id-ID" w:eastAsia="zh-CN"/>
    </w:rPr>
  </w:style>
  <w:style w:type="character" w:customStyle="1" w:styleId="GemastikBodyChar">
    <w:name w:val="Gemastik Body Char"/>
    <w:link w:val="GemastikBody"/>
    <w:rsid w:val="00C80355"/>
    <w:rPr>
      <w:rFonts w:ascii="Times New Roman" w:eastAsia="SimSun" w:hAnsi="Times New Roman" w:cs="Times New Roman"/>
      <w:sz w:val="20"/>
      <w:szCs w:val="20"/>
      <w:lang w:val="id-ID" w:eastAsia="zh-CN"/>
    </w:rPr>
  </w:style>
  <w:style w:type="paragraph" w:customStyle="1" w:styleId="IEEEAbtract">
    <w:name w:val="IEEE Abtract"/>
    <w:basedOn w:val="Normal"/>
    <w:next w:val="Normal"/>
    <w:link w:val="IEEEAbtractChar"/>
    <w:rsid w:val="00C80355"/>
    <w:pPr>
      <w:adjustRightInd w:val="0"/>
      <w:snapToGrid w:val="0"/>
      <w:spacing w:after="0" w:line="240" w:lineRule="auto"/>
      <w:jc w:val="both"/>
    </w:pPr>
    <w:rPr>
      <w:rFonts w:eastAsia="SimSun"/>
      <w:bCs w:val="0"/>
      <w:caps w:val="0"/>
      <w:color w:val="auto"/>
      <w:sz w:val="18"/>
      <w:szCs w:val="24"/>
      <w:lang w:val="en-GB" w:eastAsia="en-GB"/>
    </w:rPr>
  </w:style>
  <w:style w:type="character" w:customStyle="1" w:styleId="IEEEAbtractChar">
    <w:name w:val="IEEE Abtract Char"/>
    <w:link w:val="IEEEAbtract"/>
    <w:rsid w:val="00C80355"/>
    <w:rPr>
      <w:rFonts w:ascii="Times New Roman" w:eastAsia="SimSun" w:hAnsi="Times New Roman" w:cs="Times New Roman"/>
      <w:b/>
      <w:sz w:val="18"/>
      <w:szCs w:val="24"/>
      <w:lang w:val="en-GB" w:eastAsia="en-GB"/>
    </w:rPr>
  </w:style>
  <w:style w:type="paragraph" w:customStyle="1" w:styleId="IEEEFigure">
    <w:name w:val="IEEE Figure"/>
    <w:basedOn w:val="Normal"/>
    <w:next w:val="Normal"/>
    <w:rsid w:val="00C80355"/>
    <w:pPr>
      <w:spacing w:after="0" w:line="240" w:lineRule="auto"/>
      <w:jc w:val="center"/>
    </w:pPr>
    <w:rPr>
      <w:rFonts w:eastAsia="SimSun"/>
      <w:b w:val="0"/>
      <w:bCs w:val="0"/>
      <w:caps w:val="0"/>
      <w:color w:val="auto"/>
      <w:sz w:val="24"/>
      <w:szCs w:val="24"/>
      <w:lang w:val="en-AU" w:eastAsia="zh-CN"/>
    </w:rPr>
  </w:style>
  <w:style w:type="paragraph" w:customStyle="1" w:styleId="IEEEReferenceItem">
    <w:name w:val="IEEE Reference Item"/>
    <w:basedOn w:val="Normal"/>
    <w:link w:val="IEEEReferenceItemChar"/>
    <w:rsid w:val="00C80355"/>
    <w:pPr>
      <w:tabs>
        <w:tab w:val="num" w:pos="432"/>
      </w:tabs>
      <w:adjustRightInd w:val="0"/>
      <w:snapToGrid w:val="0"/>
      <w:spacing w:after="0" w:line="240" w:lineRule="auto"/>
      <w:ind w:left="432" w:hanging="432"/>
      <w:jc w:val="both"/>
    </w:pPr>
    <w:rPr>
      <w:rFonts w:eastAsia="SimSun"/>
      <w:b w:val="0"/>
      <w:bCs w:val="0"/>
      <w:caps w:val="0"/>
      <w:color w:val="auto"/>
      <w:sz w:val="16"/>
      <w:szCs w:val="24"/>
      <w:lang w:eastAsia="zh-CN"/>
    </w:rPr>
  </w:style>
  <w:style w:type="character" w:customStyle="1" w:styleId="IEEEReferenceItemChar">
    <w:name w:val="IEEE Reference Item Char"/>
    <w:link w:val="IEEEReferenceItem"/>
    <w:rsid w:val="00C80355"/>
    <w:rPr>
      <w:rFonts w:ascii="Times New Roman" w:eastAsia="SimSun" w:hAnsi="Times New Roman" w:cs="Times New Roman"/>
      <w:sz w:val="16"/>
      <w:szCs w:val="24"/>
      <w:lang w:val="en-US" w:eastAsia="zh-CN"/>
    </w:rPr>
  </w:style>
  <w:style w:type="character" w:customStyle="1" w:styleId="Heading1Char">
    <w:name w:val="Heading 1 Char"/>
    <w:basedOn w:val="DefaultParagraphFont"/>
    <w:link w:val="Heading1"/>
    <w:uiPriority w:val="9"/>
    <w:rsid w:val="002753FB"/>
    <w:rPr>
      <w:rFonts w:asciiTheme="majorHAnsi" w:eastAsiaTheme="majorEastAsia" w:hAnsiTheme="majorHAnsi" w:cstheme="majorBidi"/>
      <w:b/>
      <w:bCs/>
      <w:color w:val="2F5496" w:themeColor="accent1" w:themeShade="BF"/>
      <w:sz w:val="28"/>
      <w:szCs w:val="28"/>
      <w:lang w:val="en-US"/>
    </w:rPr>
  </w:style>
  <w:style w:type="character" w:customStyle="1" w:styleId="Heading5Char">
    <w:name w:val="Heading 5 Char"/>
    <w:basedOn w:val="DefaultParagraphFont"/>
    <w:link w:val="Heading5"/>
    <w:uiPriority w:val="9"/>
    <w:semiHidden/>
    <w:rsid w:val="002753FB"/>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2753FB"/>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2753FB"/>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753FB"/>
    <w:rPr>
      <w:rFonts w:asciiTheme="majorHAnsi" w:eastAsiaTheme="majorEastAsia" w:hAnsiTheme="majorHAnsi" w:cstheme="majorBidi"/>
      <w:color w:val="4472C4" w:themeColor="accent1"/>
      <w:sz w:val="20"/>
      <w:szCs w:val="20"/>
      <w:lang w:val="en-US"/>
    </w:rPr>
  </w:style>
  <w:style w:type="character" w:customStyle="1" w:styleId="Heading9Char">
    <w:name w:val="Heading 9 Char"/>
    <w:basedOn w:val="DefaultParagraphFont"/>
    <w:link w:val="Heading9"/>
    <w:uiPriority w:val="9"/>
    <w:semiHidden/>
    <w:rsid w:val="002753FB"/>
    <w:rPr>
      <w:rFonts w:asciiTheme="majorHAnsi" w:eastAsiaTheme="majorEastAsia" w:hAnsiTheme="majorHAnsi" w:cstheme="majorBidi"/>
      <w:i/>
      <w:iCs/>
      <w:color w:val="404040" w:themeColor="text1" w:themeTint="BF"/>
      <w:sz w:val="20"/>
      <w:szCs w:val="20"/>
      <w:lang w:val="en-US"/>
    </w:rPr>
  </w:style>
  <w:style w:type="paragraph" w:styleId="Title">
    <w:name w:val="Title"/>
    <w:basedOn w:val="Normal"/>
    <w:next w:val="Normal"/>
    <w:link w:val="TitleChar"/>
    <w:uiPriority w:val="10"/>
    <w:qFormat/>
    <w:rsid w:val="002753FB"/>
    <w:pPr>
      <w:pBdr>
        <w:bottom w:val="single" w:sz="8" w:space="4" w:color="4472C4" w:themeColor="accent1"/>
      </w:pBdr>
      <w:spacing w:after="300" w:line="240" w:lineRule="auto"/>
      <w:contextualSpacing/>
    </w:pPr>
    <w:rPr>
      <w:rFonts w:asciiTheme="majorHAnsi" w:eastAsiaTheme="majorEastAsia" w:hAnsiTheme="majorHAnsi" w:cstheme="majorBidi"/>
      <w:b w:val="0"/>
      <w:bCs w:val="0"/>
      <w:caps w:val="0"/>
      <w:color w:val="323E4F" w:themeColor="text2" w:themeShade="BF"/>
      <w:spacing w:val="5"/>
      <w:kern w:val="28"/>
      <w:sz w:val="52"/>
      <w:szCs w:val="52"/>
    </w:rPr>
  </w:style>
  <w:style w:type="character" w:customStyle="1" w:styleId="TitleChar">
    <w:name w:val="Title Char"/>
    <w:basedOn w:val="DefaultParagraphFont"/>
    <w:link w:val="Title"/>
    <w:uiPriority w:val="10"/>
    <w:rsid w:val="002753FB"/>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2753FB"/>
    <w:pPr>
      <w:numPr>
        <w:ilvl w:val="1"/>
      </w:numPr>
      <w:spacing w:after="200" w:line="276" w:lineRule="auto"/>
    </w:pPr>
    <w:rPr>
      <w:rFonts w:asciiTheme="majorHAnsi" w:eastAsiaTheme="majorEastAsia" w:hAnsiTheme="majorHAnsi" w:cstheme="majorBidi"/>
      <w:b w:val="0"/>
      <w:bCs w:val="0"/>
      <w:i/>
      <w:iCs/>
      <w:caps w:val="0"/>
      <w:color w:val="4472C4" w:themeColor="accent1"/>
      <w:spacing w:val="15"/>
      <w:sz w:val="24"/>
      <w:szCs w:val="24"/>
    </w:rPr>
  </w:style>
  <w:style w:type="character" w:customStyle="1" w:styleId="SubtitleChar">
    <w:name w:val="Subtitle Char"/>
    <w:basedOn w:val="DefaultParagraphFont"/>
    <w:link w:val="Subtitle"/>
    <w:uiPriority w:val="11"/>
    <w:rsid w:val="002753FB"/>
    <w:rPr>
      <w:rFonts w:asciiTheme="majorHAnsi" w:eastAsiaTheme="majorEastAsia" w:hAnsiTheme="majorHAnsi" w:cstheme="majorBidi"/>
      <w:i/>
      <w:iCs/>
      <w:color w:val="4472C4" w:themeColor="accent1"/>
      <w:spacing w:val="15"/>
      <w:sz w:val="24"/>
      <w:szCs w:val="24"/>
      <w:lang w:val="en-US"/>
    </w:rPr>
  </w:style>
  <w:style w:type="paragraph" w:styleId="BodyText2">
    <w:name w:val="Body Text 2"/>
    <w:basedOn w:val="Normal"/>
    <w:link w:val="BodyText2Char"/>
    <w:uiPriority w:val="99"/>
    <w:unhideWhenUsed/>
    <w:rsid w:val="002753FB"/>
    <w:pPr>
      <w:spacing w:after="120" w:line="480" w:lineRule="auto"/>
    </w:pPr>
    <w:rPr>
      <w:rFonts w:asciiTheme="minorHAnsi" w:eastAsiaTheme="minorEastAsia" w:hAnsiTheme="minorHAnsi" w:cstheme="minorBidi"/>
      <w:b w:val="0"/>
      <w:bCs w:val="0"/>
      <w:caps w:val="0"/>
      <w:color w:val="auto"/>
      <w:sz w:val="22"/>
      <w:szCs w:val="22"/>
    </w:rPr>
  </w:style>
  <w:style w:type="character" w:customStyle="1" w:styleId="BodyText2Char">
    <w:name w:val="Body Text 2 Char"/>
    <w:basedOn w:val="DefaultParagraphFont"/>
    <w:link w:val="BodyText2"/>
    <w:uiPriority w:val="99"/>
    <w:rsid w:val="002753FB"/>
    <w:rPr>
      <w:rFonts w:eastAsiaTheme="minorEastAsia"/>
      <w:lang w:val="en-US"/>
    </w:rPr>
  </w:style>
  <w:style w:type="paragraph" w:styleId="BodyText3">
    <w:name w:val="Body Text 3"/>
    <w:basedOn w:val="Normal"/>
    <w:link w:val="BodyText3Char"/>
    <w:uiPriority w:val="99"/>
    <w:unhideWhenUsed/>
    <w:rsid w:val="002753FB"/>
    <w:pPr>
      <w:spacing w:after="120" w:line="276" w:lineRule="auto"/>
    </w:pPr>
    <w:rPr>
      <w:rFonts w:asciiTheme="minorHAnsi" w:eastAsiaTheme="minorEastAsia" w:hAnsiTheme="minorHAnsi" w:cstheme="minorBidi"/>
      <w:b w:val="0"/>
      <w:bCs w:val="0"/>
      <w:caps w:val="0"/>
      <w:color w:val="auto"/>
      <w:sz w:val="16"/>
      <w:szCs w:val="16"/>
    </w:rPr>
  </w:style>
  <w:style w:type="character" w:customStyle="1" w:styleId="BodyText3Char">
    <w:name w:val="Body Text 3 Char"/>
    <w:basedOn w:val="DefaultParagraphFont"/>
    <w:link w:val="BodyText3"/>
    <w:uiPriority w:val="99"/>
    <w:rsid w:val="002753FB"/>
    <w:rPr>
      <w:rFonts w:eastAsiaTheme="minorEastAsia"/>
      <w:sz w:val="16"/>
      <w:szCs w:val="16"/>
      <w:lang w:val="en-US"/>
    </w:rPr>
  </w:style>
  <w:style w:type="paragraph" w:styleId="List">
    <w:name w:val="List"/>
    <w:basedOn w:val="Normal"/>
    <w:uiPriority w:val="99"/>
    <w:unhideWhenUsed/>
    <w:rsid w:val="002753FB"/>
    <w:pPr>
      <w:spacing w:after="200" w:line="276" w:lineRule="auto"/>
      <w:ind w:left="360" w:hanging="360"/>
      <w:contextualSpacing/>
    </w:pPr>
    <w:rPr>
      <w:rFonts w:asciiTheme="minorHAnsi" w:eastAsiaTheme="minorEastAsia" w:hAnsiTheme="minorHAnsi" w:cstheme="minorBidi"/>
      <w:b w:val="0"/>
      <w:bCs w:val="0"/>
      <w:caps w:val="0"/>
      <w:color w:val="auto"/>
      <w:sz w:val="22"/>
      <w:szCs w:val="22"/>
    </w:rPr>
  </w:style>
  <w:style w:type="paragraph" w:styleId="List2">
    <w:name w:val="List 2"/>
    <w:basedOn w:val="Normal"/>
    <w:uiPriority w:val="99"/>
    <w:unhideWhenUsed/>
    <w:rsid w:val="002753FB"/>
    <w:pPr>
      <w:spacing w:after="200" w:line="276" w:lineRule="auto"/>
      <w:ind w:left="720" w:hanging="360"/>
      <w:contextualSpacing/>
    </w:pPr>
    <w:rPr>
      <w:rFonts w:asciiTheme="minorHAnsi" w:eastAsiaTheme="minorEastAsia" w:hAnsiTheme="minorHAnsi" w:cstheme="minorBidi"/>
      <w:b w:val="0"/>
      <w:bCs w:val="0"/>
      <w:caps w:val="0"/>
      <w:color w:val="auto"/>
      <w:sz w:val="22"/>
      <w:szCs w:val="22"/>
    </w:rPr>
  </w:style>
  <w:style w:type="paragraph" w:styleId="List3">
    <w:name w:val="List 3"/>
    <w:basedOn w:val="Normal"/>
    <w:uiPriority w:val="99"/>
    <w:unhideWhenUsed/>
    <w:rsid w:val="002753FB"/>
    <w:pPr>
      <w:spacing w:after="200" w:line="276" w:lineRule="auto"/>
      <w:ind w:left="1080" w:hanging="360"/>
      <w:contextualSpacing/>
    </w:pPr>
    <w:rPr>
      <w:rFonts w:asciiTheme="minorHAnsi" w:eastAsiaTheme="minorEastAsia" w:hAnsiTheme="minorHAnsi" w:cstheme="minorBidi"/>
      <w:b w:val="0"/>
      <w:bCs w:val="0"/>
      <w:caps w:val="0"/>
      <w:color w:val="auto"/>
      <w:sz w:val="22"/>
      <w:szCs w:val="22"/>
    </w:rPr>
  </w:style>
  <w:style w:type="paragraph" w:styleId="ListBullet">
    <w:name w:val="List Bullet"/>
    <w:basedOn w:val="Normal"/>
    <w:uiPriority w:val="99"/>
    <w:unhideWhenUsed/>
    <w:rsid w:val="002753FB"/>
    <w:pPr>
      <w:numPr>
        <w:numId w:val="5"/>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2">
    <w:name w:val="List Bullet 2"/>
    <w:basedOn w:val="Normal"/>
    <w:uiPriority w:val="99"/>
    <w:unhideWhenUsed/>
    <w:rsid w:val="002753FB"/>
    <w:pPr>
      <w:numPr>
        <w:numId w:val="6"/>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Bullet3">
    <w:name w:val="List Bullet 3"/>
    <w:basedOn w:val="Normal"/>
    <w:uiPriority w:val="99"/>
    <w:unhideWhenUsed/>
    <w:rsid w:val="002753FB"/>
    <w:pPr>
      <w:numPr>
        <w:numId w:val="7"/>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
    <w:name w:val="List Number"/>
    <w:basedOn w:val="Normal"/>
    <w:uiPriority w:val="99"/>
    <w:unhideWhenUsed/>
    <w:rsid w:val="002753FB"/>
    <w:pPr>
      <w:numPr>
        <w:numId w:val="8"/>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2">
    <w:name w:val="List Number 2"/>
    <w:basedOn w:val="Normal"/>
    <w:uiPriority w:val="99"/>
    <w:unhideWhenUsed/>
    <w:rsid w:val="002753FB"/>
    <w:pPr>
      <w:numPr>
        <w:numId w:val="9"/>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Number3">
    <w:name w:val="List Number 3"/>
    <w:basedOn w:val="Normal"/>
    <w:uiPriority w:val="99"/>
    <w:unhideWhenUsed/>
    <w:rsid w:val="002753FB"/>
    <w:pPr>
      <w:numPr>
        <w:numId w:val="10"/>
      </w:numPr>
      <w:spacing w:after="200" w:line="276" w:lineRule="auto"/>
      <w:contextualSpacing/>
    </w:pPr>
    <w:rPr>
      <w:rFonts w:asciiTheme="minorHAnsi" w:eastAsiaTheme="minorEastAsia" w:hAnsiTheme="minorHAnsi" w:cstheme="minorBidi"/>
      <w:b w:val="0"/>
      <w:bCs w:val="0"/>
      <w:caps w:val="0"/>
      <w:color w:val="auto"/>
      <w:sz w:val="22"/>
      <w:szCs w:val="22"/>
    </w:rPr>
  </w:style>
  <w:style w:type="paragraph" w:styleId="ListContinue">
    <w:name w:val="List Continue"/>
    <w:basedOn w:val="Normal"/>
    <w:uiPriority w:val="99"/>
    <w:unhideWhenUsed/>
    <w:rsid w:val="002753FB"/>
    <w:pPr>
      <w:spacing w:after="120" w:line="276" w:lineRule="auto"/>
      <w:ind w:left="360"/>
      <w:contextualSpacing/>
    </w:pPr>
    <w:rPr>
      <w:rFonts w:asciiTheme="minorHAnsi" w:eastAsiaTheme="minorEastAsia" w:hAnsiTheme="minorHAnsi" w:cstheme="minorBidi"/>
      <w:b w:val="0"/>
      <w:bCs w:val="0"/>
      <w:caps w:val="0"/>
      <w:color w:val="auto"/>
      <w:sz w:val="22"/>
      <w:szCs w:val="22"/>
    </w:rPr>
  </w:style>
  <w:style w:type="paragraph" w:styleId="ListContinue2">
    <w:name w:val="List Continue 2"/>
    <w:basedOn w:val="Normal"/>
    <w:uiPriority w:val="99"/>
    <w:unhideWhenUsed/>
    <w:rsid w:val="002753FB"/>
    <w:pPr>
      <w:spacing w:after="120" w:line="276" w:lineRule="auto"/>
      <w:ind w:left="720"/>
      <w:contextualSpacing/>
    </w:pPr>
    <w:rPr>
      <w:rFonts w:asciiTheme="minorHAnsi" w:eastAsiaTheme="minorEastAsia" w:hAnsiTheme="minorHAnsi" w:cstheme="minorBidi"/>
      <w:b w:val="0"/>
      <w:bCs w:val="0"/>
      <w:caps w:val="0"/>
      <w:color w:val="auto"/>
      <w:sz w:val="22"/>
      <w:szCs w:val="22"/>
    </w:rPr>
  </w:style>
  <w:style w:type="paragraph" w:styleId="ListContinue3">
    <w:name w:val="List Continue 3"/>
    <w:basedOn w:val="Normal"/>
    <w:uiPriority w:val="99"/>
    <w:unhideWhenUsed/>
    <w:rsid w:val="002753FB"/>
    <w:pPr>
      <w:spacing w:after="120" w:line="276" w:lineRule="auto"/>
      <w:ind w:left="1080"/>
      <w:contextualSpacing/>
    </w:pPr>
    <w:rPr>
      <w:rFonts w:asciiTheme="minorHAnsi" w:eastAsiaTheme="minorEastAsia" w:hAnsiTheme="minorHAnsi" w:cstheme="minorBidi"/>
      <w:b w:val="0"/>
      <w:bCs w:val="0"/>
      <w:caps w:val="0"/>
      <w:color w:val="auto"/>
      <w:sz w:val="22"/>
      <w:szCs w:val="22"/>
    </w:rPr>
  </w:style>
  <w:style w:type="paragraph" w:styleId="MacroText">
    <w:name w:val="macro"/>
    <w:link w:val="MacroTextChar"/>
    <w:uiPriority w:val="99"/>
    <w:unhideWhenUsed/>
    <w:rsid w:val="002753F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MacroTextChar">
    <w:name w:val="Macro Text Char"/>
    <w:basedOn w:val="DefaultParagraphFont"/>
    <w:link w:val="MacroText"/>
    <w:uiPriority w:val="99"/>
    <w:rsid w:val="002753FB"/>
    <w:rPr>
      <w:rFonts w:ascii="Courier" w:eastAsiaTheme="minorEastAsia" w:hAnsi="Courier"/>
      <w:sz w:val="20"/>
      <w:szCs w:val="20"/>
      <w:lang w:val="en-US"/>
    </w:rPr>
  </w:style>
  <w:style w:type="paragraph" w:styleId="Quote">
    <w:name w:val="Quote"/>
    <w:basedOn w:val="Normal"/>
    <w:next w:val="Normal"/>
    <w:link w:val="QuoteChar"/>
    <w:uiPriority w:val="29"/>
    <w:qFormat/>
    <w:rsid w:val="002753FB"/>
    <w:pPr>
      <w:spacing w:after="200" w:line="276" w:lineRule="auto"/>
    </w:pPr>
    <w:rPr>
      <w:rFonts w:asciiTheme="minorHAnsi" w:eastAsiaTheme="minorEastAsia" w:hAnsiTheme="minorHAnsi" w:cstheme="minorBidi"/>
      <w:b w:val="0"/>
      <w:bCs w:val="0"/>
      <w:i/>
      <w:iCs/>
      <w:caps w:val="0"/>
      <w:color w:val="000000" w:themeColor="text1"/>
      <w:sz w:val="22"/>
      <w:szCs w:val="22"/>
    </w:rPr>
  </w:style>
  <w:style w:type="character" w:customStyle="1" w:styleId="QuoteChar">
    <w:name w:val="Quote Char"/>
    <w:basedOn w:val="DefaultParagraphFont"/>
    <w:link w:val="Quote"/>
    <w:uiPriority w:val="29"/>
    <w:rsid w:val="002753FB"/>
    <w:rPr>
      <w:rFonts w:eastAsiaTheme="minorEastAsia"/>
      <w:i/>
      <w:iCs/>
      <w:color w:val="000000" w:themeColor="text1"/>
      <w:lang w:val="en-US"/>
    </w:rPr>
  </w:style>
  <w:style w:type="paragraph" w:styleId="Caption">
    <w:name w:val="caption"/>
    <w:basedOn w:val="Normal"/>
    <w:next w:val="Normal"/>
    <w:uiPriority w:val="35"/>
    <w:unhideWhenUsed/>
    <w:qFormat/>
    <w:rsid w:val="002753FB"/>
    <w:pPr>
      <w:spacing w:after="200" w:line="240" w:lineRule="auto"/>
    </w:pPr>
    <w:rPr>
      <w:rFonts w:asciiTheme="minorHAnsi" w:eastAsiaTheme="minorEastAsia" w:hAnsiTheme="minorHAnsi" w:cstheme="minorBidi"/>
      <w:caps w:val="0"/>
      <w:color w:val="4472C4" w:themeColor="accent1"/>
      <w:sz w:val="18"/>
    </w:rPr>
  </w:style>
  <w:style w:type="paragraph" w:styleId="IntenseQuote">
    <w:name w:val="Intense Quote"/>
    <w:basedOn w:val="Normal"/>
    <w:next w:val="Normal"/>
    <w:link w:val="IntenseQuoteChar"/>
    <w:uiPriority w:val="30"/>
    <w:qFormat/>
    <w:rsid w:val="002753FB"/>
    <w:pPr>
      <w:pBdr>
        <w:bottom w:val="single" w:sz="4" w:space="4" w:color="4472C4" w:themeColor="accent1"/>
      </w:pBdr>
      <w:spacing w:before="200" w:after="280" w:line="276" w:lineRule="auto"/>
      <w:ind w:left="936" w:right="936"/>
    </w:pPr>
    <w:rPr>
      <w:rFonts w:asciiTheme="minorHAnsi" w:eastAsiaTheme="minorEastAsia" w:hAnsiTheme="minorHAnsi" w:cstheme="minorBidi"/>
      <w:i/>
      <w:iCs/>
      <w:caps w:val="0"/>
      <w:color w:val="4472C4" w:themeColor="accent1"/>
      <w:sz w:val="22"/>
      <w:szCs w:val="22"/>
    </w:rPr>
  </w:style>
  <w:style w:type="character" w:customStyle="1" w:styleId="IntenseQuoteChar">
    <w:name w:val="Intense Quote Char"/>
    <w:basedOn w:val="DefaultParagraphFont"/>
    <w:link w:val="IntenseQuote"/>
    <w:uiPriority w:val="30"/>
    <w:rsid w:val="002753FB"/>
    <w:rPr>
      <w:rFonts w:eastAsiaTheme="minorEastAsia"/>
      <w:b/>
      <w:bCs/>
      <w:i/>
      <w:iCs/>
      <w:color w:val="4472C4" w:themeColor="accent1"/>
      <w:lang w:val="en-US"/>
    </w:rPr>
  </w:style>
  <w:style w:type="character" w:styleId="SubtleEmphasis">
    <w:name w:val="Subtle Emphasis"/>
    <w:basedOn w:val="DefaultParagraphFont"/>
    <w:uiPriority w:val="19"/>
    <w:qFormat/>
    <w:rsid w:val="002753FB"/>
    <w:rPr>
      <w:i/>
      <w:iCs/>
      <w:color w:val="808080" w:themeColor="text1" w:themeTint="7F"/>
    </w:rPr>
  </w:style>
  <w:style w:type="character" w:styleId="IntenseEmphasis">
    <w:name w:val="Intense Emphasis"/>
    <w:basedOn w:val="DefaultParagraphFont"/>
    <w:uiPriority w:val="21"/>
    <w:qFormat/>
    <w:rsid w:val="002753FB"/>
    <w:rPr>
      <w:b/>
      <w:bCs/>
      <w:i/>
      <w:iCs/>
      <w:color w:val="4472C4" w:themeColor="accent1"/>
    </w:rPr>
  </w:style>
  <w:style w:type="character" w:styleId="SubtleReference">
    <w:name w:val="Subtle Reference"/>
    <w:basedOn w:val="DefaultParagraphFont"/>
    <w:uiPriority w:val="31"/>
    <w:qFormat/>
    <w:rsid w:val="002753FB"/>
    <w:rPr>
      <w:smallCaps/>
      <w:color w:val="ED7D31" w:themeColor="accent2"/>
      <w:u w:val="single"/>
    </w:rPr>
  </w:style>
  <w:style w:type="character" w:styleId="IntenseReference">
    <w:name w:val="Intense Reference"/>
    <w:basedOn w:val="DefaultParagraphFont"/>
    <w:uiPriority w:val="32"/>
    <w:qFormat/>
    <w:rsid w:val="002753FB"/>
    <w:rPr>
      <w:b/>
      <w:bCs/>
      <w:smallCaps/>
      <w:color w:val="ED7D31" w:themeColor="accent2"/>
      <w:spacing w:val="5"/>
      <w:u w:val="single"/>
    </w:rPr>
  </w:style>
  <w:style w:type="character" w:styleId="BookTitle">
    <w:name w:val="Book Title"/>
    <w:basedOn w:val="DefaultParagraphFont"/>
    <w:uiPriority w:val="33"/>
    <w:qFormat/>
    <w:rsid w:val="002753FB"/>
    <w:rPr>
      <w:b/>
      <w:bCs/>
      <w:smallCaps/>
      <w:spacing w:val="5"/>
    </w:rPr>
  </w:style>
  <w:style w:type="paragraph" w:styleId="TOCHeading">
    <w:name w:val="TOC Heading"/>
    <w:basedOn w:val="Heading1"/>
    <w:next w:val="Normal"/>
    <w:uiPriority w:val="39"/>
    <w:unhideWhenUsed/>
    <w:qFormat/>
    <w:rsid w:val="002753FB"/>
    <w:pPr>
      <w:outlineLvl w:val="9"/>
    </w:pPr>
  </w:style>
  <w:style w:type="table" w:styleId="LightShading">
    <w:name w:val="Light Shading"/>
    <w:basedOn w:val="TableNormal"/>
    <w:uiPriority w:val="60"/>
    <w:rsid w:val="002753FB"/>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753F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753FB"/>
    <w:pPr>
      <w:spacing w:after="0" w:line="240" w:lineRule="auto"/>
    </w:pPr>
    <w:rPr>
      <w:rFonts w:eastAsiaTheme="minorEastAsia"/>
      <w:color w:val="C45911" w:themeColor="accent2" w:themeShade="BF"/>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753FB"/>
    <w:pPr>
      <w:spacing w:after="0" w:line="240" w:lineRule="auto"/>
    </w:pPr>
    <w:rPr>
      <w:rFonts w:eastAsiaTheme="minorEastAsia"/>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753FB"/>
    <w:pPr>
      <w:spacing w:after="0" w:line="240" w:lineRule="auto"/>
    </w:pPr>
    <w:rPr>
      <w:rFonts w:eastAsiaTheme="minorEastAsia"/>
      <w:color w:val="BF8F00" w:themeColor="accent4" w:themeShade="BF"/>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753FB"/>
    <w:pPr>
      <w:spacing w:after="0" w:line="240" w:lineRule="auto"/>
    </w:pPr>
    <w:rPr>
      <w:rFonts w:eastAsiaTheme="minorEastAsia"/>
      <w:color w:val="2E74B5" w:themeColor="accent5" w:themeShade="BF"/>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753FB"/>
    <w:pPr>
      <w:spacing w:after="0" w:line="240" w:lineRule="auto"/>
    </w:pPr>
    <w:rPr>
      <w:rFonts w:eastAsiaTheme="minorEastAsia"/>
      <w:color w:val="538135" w:themeColor="accent6" w:themeShade="BF"/>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753FB"/>
    <w:pPr>
      <w:spacing w:after="0" w:line="240" w:lineRule="auto"/>
    </w:pPr>
    <w:rPr>
      <w:rFonts w:eastAsiaTheme="minorEastAsia"/>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753F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753FB"/>
    <w:pPr>
      <w:spacing w:after="0" w:line="240" w:lineRule="auto"/>
    </w:pPr>
    <w:rPr>
      <w:rFonts w:eastAsiaTheme="minorEastAsia"/>
      <w:color w:val="000000" w:themeColor="text1"/>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753FB"/>
    <w:pPr>
      <w:spacing w:after="0" w:line="240" w:lineRule="auto"/>
    </w:pPr>
    <w:rPr>
      <w:rFonts w:eastAsiaTheme="minorEastAsia"/>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753F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753FB"/>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753FB"/>
    <w:pPr>
      <w:spacing w:after="0" w:line="240" w:lineRule="auto"/>
    </w:pPr>
    <w:rPr>
      <w:rFonts w:eastAsiaTheme="minorEastAsia"/>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753FB"/>
    <w:pPr>
      <w:spacing w:after="0" w:line="240" w:lineRule="auto"/>
    </w:pPr>
    <w:rPr>
      <w:rFonts w:eastAsiaTheme="minorEastAsia"/>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753FB"/>
    <w:pPr>
      <w:spacing w:after="0" w:line="240" w:lineRule="auto"/>
    </w:pPr>
    <w:rPr>
      <w:rFonts w:eastAsiaTheme="minorEastAsia"/>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753FB"/>
    <w:pPr>
      <w:spacing w:after="0" w:line="240" w:lineRule="auto"/>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1">
    <w:name w:val="Table Grid1"/>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753FB"/>
  </w:style>
  <w:style w:type="paragraph" w:customStyle="1" w:styleId="Default">
    <w:name w:val="Default"/>
    <w:rsid w:val="002753F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OC1">
    <w:name w:val="toc 1"/>
    <w:basedOn w:val="Normal"/>
    <w:next w:val="Normal"/>
    <w:uiPriority w:val="39"/>
    <w:rsid w:val="002753FB"/>
    <w:pPr>
      <w:tabs>
        <w:tab w:val="right" w:leader="dot" w:pos="7928"/>
      </w:tabs>
      <w:spacing w:after="100" w:line="240" w:lineRule="auto"/>
    </w:pPr>
    <w:rPr>
      <w:rFonts w:ascii="Calibri" w:eastAsia="Calibri" w:hAnsi="Calibri" w:cs="SimSun"/>
      <w:b w:val="0"/>
      <w:bCs w:val="0"/>
      <w:caps w:val="0"/>
      <w:color w:val="auto"/>
      <w:sz w:val="22"/>
      <w:szCs w:val="22"/>
    </w:rPr>
  </w:style>
  <w:style w:type="paragraph" w:styleId="TOC2">
    <w:name w:val="toc 2"/>
    <w:basedOn w:val="Normal"/>
    <w:next w:val="Normal"/>
    <w:uiPriority w:val="39"/>
    <w:rsid w:val="002753FB"/>
    <w:pPr>
      <w:spacing w:after="100" w:line="276" w:lineRule="auto"/>
      <w:ind w:left="220"/>
    </w:pPr>
    <w:rPr>
      <w:rFonts w:ascii="Calibri" w:eastAsia="Calibri" w:hAnsi="Calibri" w:cs="SimSun"/>
      <w:b w:val="0"/>
      <w:bCs w:val="0"/>
      <w:caps w:val="0"/>
      <w:color w:val="auto"/>
      <w:sz w:val="22"/>
      <w:szCs w:val="22"/>
    </w:rPr>
  </w:style>
  <w:style w:type="paragraph" w:styleId="TOC3">
    <w:name w:val="toc 3"/>
    <w:basedOn w:val="Normal"/>
    <w:next w:val="Normal"/>
    <w:uiPriority w:val="39"/>
    <w:rsid w:val="002753FB"/>
    <w:pPr>
      <w:spacing w:after="100" w:line="276" w:lineRule="auto"/>
      <w:ind w:left="440"/>
    </w:pPr>
    <w:rPr>
      <w:rFonts w:ascii="Calibri" w:eastAsia="Calibri" w:hAnsi="Calibri" w:cs="SimSun"/>
      <w:b w:val="0"/>
      <w:bCs w:val="0"/>
      <w:caps w:val="0"/>
      <w:color w:val="auto"/>
      <w:sz w:val="22"/>
      <w:szCs w:val="22"/>
    </w:rPr>
  </w:style>
  <w:style w:type="character" w:customStyle="1" w:styleId="ListParagraphChar">
    <w:name w:val="List Paragraph Char"/>
    <w:aliases w:val="Body of text Char,List Paragraph1 Char,Heading 10 Char,Medium Grid 1 - Accent 21 Char,Body of text+1 Char,Body of text+2 Char,Body of text+3 Char,List Paragraph11 Char,Colorful List - Accent 11 Char,heading 3 Char,HEADING 1 Char"/>
    <w:basedOn w:val="DefaultParagraphFont"/>
    <w:link w:val="ListParagraph"/>
    <w:uiPriority w:val="34"/>
    <w:qFormat/>
    <w:rsid w:val="002753FB"/>
    <w:rPr>
      <w:rFonts w:ascii="Times New Roman" w:hAnsi="Times New Roman" w:cs="Times New Roman"/>
      <w:b/>
      <w:bCs/>
      <w:caps/>
      <w:color w:val="000000"/>
      <w:sz w:val="20"/>
      <w:szCs w:val="18"/>
      <w:lang w:val="en-US"/>
    </w:rPr>
  </w:style>
  <w:style w:type="character" w:customStyle="1" w:styleId="personname">
    <w:name w:val="person_name"/>
    <w:basedOn w:val="DefaultParagraphFont"/>
    <w:rsid w:val="002753FB"/>
  </w:style>
  <w:style w:type="paragraph" w:styleId="CommentSubject">
    <w:name w:val="annotation subject"/>
    <w:basedOn w:val="CommentText"/>
    <w:next w:val="CommentText"/>
    <w:link w:val="CommentSubjectChar"/>
    <w:uiPriority w:val="99"/>
    <w:rsid w:val="002753FB"/>
    <w:pPr>
      <w:spacing w:after="200" w:line="240" w:lineRule="auto"/>
    </w:pPr>
    <w:rPr>
      <w:rFonts w:ascii="Calibri" w:eastAsia="Calibri" w:hAnsi="Calibri" w:cs="SimSun"/>
      <w:caps w:val="0"/>
      <w:color w:val="auto"/>
      <w:szCs w:val="20"/>
    </w:rPr>
  </w:style>
  <w:style w:type="character" w:customStyle="1" w:styleId="CommentSubjectChar">
    <w:name w:val="Comment Subject Char"/>
    <w:basedOn w:val="CommentTextChar"/>
    <w:link w:val="CommentSubject"/>
    <w:uiPriority w:val="99"/>
    <w:rsid w:val="002753FB"/>
    <w:rPr>
      <w:rFonts w:ascii="Calibri" w:eastAsia="Calibri" w:hAnsi="Calibri" w:cs="SimSun"/>
      <w:b/>
      <w:bCs/>
      <w:caps w:val="0"/>
      <w:color w:val="000000"/>
      <w:sz w:val="20"/>
      <w:szCs w:val="20"/>
      <w:lang w:val="en-US"/>
    </w:rPr>
  </w:style>
  <w:style w:type="character" w:customStyle="1" w:styleId="match">
    <w:name w:val="match"/>
    <w:basedOn w:val="DefaultParagraphFont"/>
    <w:rsid w:val="002753FB"/>
  </w:style>
  <w:style w:type="table" w:customStyle="1" w:styleId="TableGrid2">
    <w:name w:val="Table Grid2"/>
    <w:basedOn w:val="TableNormal"/>
    <w:next w:val="TableGrid"/>
    <w:uiPriority w:val="39"/>
    <w:rsid w:val="002753FB"/>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753FB"/>
    <w:pPr>
      <w:widowControl w:val="0"/>
      <w:autoSpaceDE w:val="0"/>
      <w:autoSpaceDN w:val="0"/>
      <w:spacing w:after="0" w:line="217" w:lineRule="exact"/>
    </w:pPr>
    <w:rPr>
      <w:rFonts w:eastAsia="Times New Roman"/>
      <w:b w:val="0"/>
      <w:bCs w:val="0"/>
      <w:caps w:val="0"/>
      <w:color w:val="auto"/>
      <w:sz w:val="22"/>
      <w:szCs w:val="22"/>
      <w:lang w:val="id"/>
    </w:rPr>
  </w:style>
  <w:style w:type="paragraph" w:styleId="EndnoteText">
    <w:name w:val="endnote text"/>
    <w:basedOn w:val="Normal"/>
    <w:link w:val="EndnoteTextChar"/>
    <w:uiPriority w:val="99"/>
    <w:semiHidden/>
    <w:unhideWhenUsed/>
    <w:rsid w:val="002753FB"/>
    <w:pPr>
      <w:spacing w:after="0" w:line="240" w:lineRule="auto"/>
    </w:pPr>
    <w:rPr>
      <w:rFonts w:ascii="Calibri" w:eastAsia="Calibri" w:hAnsi="Calibri" w:cs="SimSun"/>
      <w:b w:val="0"/>
      <w:bCs w:val="0"/>
      <w:caps w:val="0"/>
      <w:color w:val="auto"/>
      <w:szCs w:val="20"/>
    </w:rPr>
  </w:style>
  <w:style w:type="character" w:customStyle="1" w:styleId="EndnoteTextChar">
    <w:name w:val="Endnote Text Char"/>
    <w:basedOn w:val="DefaultParagraphFont"/>
    <w:link w:val="EndnoteText"/>
    <w:uiPriority w:val="99"/>
    <w:semiHidden/>
    <w:rsid w:val="002753FB"/>
    <w:rPr>
      <w:rFonts w:ascii="Calibri" w:eastAsia="Calibri" w:hAnsi="Calibri" w:cs="SimSun"/>
      <w:sz w:val="20"/>
      <w:szCs w:val="20"/>
      <w:lang w:val="en-US"/>
    </w:rPr>
  </w:style>
  <w:style w:type="character" w:styleId="EndnoteReference">
    <w:name w:val="endnote reference"/>
    <w:basedOn w:val="DefaultParagraphFont"/>
    <w:uiPriority w:val="99"/>
    <w:semiHidden/>
    <w:unhideWhenUsed/>
    <w:rsid w:val="002753FB"/>
    <w:rPr>
      <w:vertAlign w:val="superscript"/>
    </w:rPr>
  </w:style>
  <w:style w:type="paragraph" w:styleId="TableofFigures">
    <w:name w:val="table of figures"/>
    <w:basedOn w:val="Normal"/>
    <w:next w:val="Normal"/>
    <w:uiPriority w:val="99"/>
    <w:unhideWhenUsed/>
    <w:rsid w:val="002753FB"/>
    <w:pPr>
      <w:spacing w:after="0" w:line="276" w:lineRule="auto"/>
    </w:pPr>
    <w:rPr>
      <w:rFonts w:ascii="Calibri" w:eastAsia="Calibri" w:hAnsi="Calibri" w:cs="SimSun"/>
      <w:b w:val="0"/>
      <w:bCs w:val="0"/>
      <w:caps w:val="0"/>
      <w:color w:val="auto"/>
      <w:sz w:val="22"/>
      <w:szCs w:val="22"/>
    </w:rPr>
  </w:style>
  <w:style w:type="paragraph" w:styleId="FootnoteText">
    <w:name w:val="footnote text"/>
    <w:basedOn w:val="Normal"/>
    <w:link w:val="FootnoteTextChar"/>
    <w:uiPriority w:val="99"/>
    <w:semiHidden/>
    <w:unhideWhenUsed/>
    <w:rsid w:val="002753FB"/>
    <w:pPr>
      <w:spacing w:after="0" w:line="240" w:lineRule="auto"/>
    </w:pPr>
    <w:rPr>
      <w:rFonts w:eastAsia="Times New Roman"/>
      <w:b w:val="0"/>
      <w:bCs w:val="0"/>
      <w:caps w:val="0"/>
      <w:color w:val="auto"/>
      <w:szCs w:val="20"/>
      <w:lang w:val="en-ID" w:eastAsia="en-GB"/>
    </w:rPr>
  </w:style>
  <w:style w:type="character" w:customStyle="1" w:styleId="FootnoteTextChar">
    <w:name w:val="Footnote Text Char"/>
    <w:basedOn w:val="DefaultParagraphFont"/>
    <w:link w:val="FootnoteText"/>
    <w:uiPriority w:val="99"/>
    <w:semiHidden/>
    <w:rsid w:val="002753F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75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ece3.6419"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61511/esgsb.v1i1.2024.75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ri-indonesia.org/id/wawasan/alasan-dibutuhkan-penyuluh-kehutanan-swadaya-masyarakat-pksm-di-desa-cipang-kiri-hilir" TargetMode="External"/><Relationship Id="rId4" Type="http://schemas.openxmlformats.org/officeDocument/2006/relationships/webSettings" Target="webSettings.xml"/><Relationship Id="rId9" Type="http://schemas.openxmlformats.org/officeDocument/2006/relationships/hyperlink" Target="http://bunz.wordpress.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unilak.ac.id/index.php/green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6015</Words>
  <Characters>34289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Rasyid Abdillah</dc:creator>
  <cp:keywords/>
  <dc:description/>
  <cp:lastModifiedBy>Asus A416</cp:lastModifiedBy>
  <cp:revision>47</cp:revision>
  <cp:lastPrinted>2022-09-02T11:59:00Z</cp:lastPrinted>
  <dcterms:created xsi:type="dcterms:W3CDTF">2025-05-01T16:03:00Z</dcterms:created>
  <dcterms:modified xsi:type="dcterms:W3CDTF">2025-05-01T16:42:00Z</dcterms:modified>
</cp:coreProperties>
</file>