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18C2D" w14:textId="67BEF79B" w:rsidR="00783DCE" w:rsidRPr="001627C1" w:rsidRDefault="00783DCE" w:rsidP="00783DCE">
      <w:pPr>
        <w:spacing w:after="0" w:line="240" w:lineRule="auto"/>
        <w:jc w:val="center"/>
        <w:rPr>
          <w:rFonts w:ascii="Palatino Linotype" w:eastAsia="Palatino Linotype" w:hAnsi="Palatino Linotype" w:cs="Palatino Linotype"/>
          <w:b/>
          <w:bCs/>
          <w:sz w:val="28"/>
          <w:szCs w:val="28"/>
        </w:rPr>
      </w:pPr>
      <w:r w:rsidRPr="001627C1">
        <w:rPr>
          <w:rFonts w:ascii="Palatino Linotype" w:eastAsia="Palatino Linotype" w:hAnsi="Palatino Linotype" w:cs="Palatino Linotype"/>
          <w:b/>
          <w:bCs/>
          <w:sz w:val="28"/>
          <w:szCs w:val="28"/>
        </w:rPr>
        <w:t xml:space="preserve">Pengembangan </w:t>
      </w:r>
      <w:r w:rsidRPr="001627C1">
        <w:rPr>
          <w:rFonts w:ascii="Palatino Linotype" w:eastAsia="Palatino Linotype" w:hAnsi="Palatino Linotype" w:cs="Palatino Linotype"/>
          <w:b/>
          <w:bCs/>
          <w:i/>
          <w:sz w:val="28"/>
          <w:szCs w:val="28"/>
        </w:rPr>
        <w:t>Game</w:t>
      </w:r>
      <w:r w:rsidRPr="001627C1">
        <w:rPr>
          <w:rFonts w:ascii="Palatino Linotype" w:eastAsia="Palatino Linotype" w:hAnsi="Palatino Linotype" w:cs="Palatino Linotype"/>
          <w:b/>
          <w:bCs/>
          <w:sz w:val="28"/>
          <w:szCs w:val="28"/>
        </w:rPr>
        <w:t xml:space="preserve"> Edukatif Berbasis Budaya Betawi</w:t>
      </w:r>
      <w:r>
        <w:rPr>
          <w:rFonts w:ascii="Palatino Linotype" w:eastAsia="Palatino Linotype" w:hAnsi="Palatino Linotype" w:cs="Palatino Linotype"/>
          <w:b/>
          <w:bCs/>
          <w:sz w:val="28"/>
          <w:szCs w:val="28"/>
        </w:rPr>
        <w:t xml:space="preserve"> (</w:t>
      </w:r>
      <w:r w:rsidRPr="001627C1">
        <w:rPr>
          <w:rFonts w:ascii="Palatino Linotype" w:eastAsia="Palatino Linotype" w:hAnsi="Palatino Linotype" w:cs="Palatino Linotype"/>
          <w:b/>
          <w:bCs/>
          <w:sz w:val="28"/>
          <w:szCs w:val="28"/>
        </w:rPr>
        <w:t>Geduk Babe</w:t>
      </w:r>
      <w:r>
        <w:rPr>
          <w:rFonts w:ascii="Palatino Linotype" w:eastAsia="Palatino Linotype" w:hAnsi="Palatino Linotype" w:cs="Palatino Linotype"/>
          <w:b/>
          <w:bCs/>
          <w:sz w:val="28"/>
          <w:szCs w:val="28"/>
        </w:rPr>
        <w:t xml:space="preserve">) </w:t>
      </w:r>
      <w:r w:rsidRPr="001627C1">
        <w:rPr>
          <w:rFonts w:ascii="Palatino Linotype" w:eastAsia="Palatino Linotype" w:hAnsi="Palatino Linotype" w:cs="Palatino Linotype"/>
          <w:b/>
          <w:bCs/>
          <w:sz w:val="28"/>
          <w:szCs w:val="28"/>
        </w:rPr>
        <w:t xml:space="preserve">Untuk Meningkatkan Kemampuan Mengenal Bentuk Geometri </w:t>
      </w:r>
    </w:p>
    <w:p w14:paraId="38741278" w14:textId="445B9767" w:rsidR="003C7C80" w:rsidRDefault="003C7C80" w:rsidP="003C7C80">
      <w:pPr>
        <w:spacing w:after="0" w:line="240" w:lineRule="auto"/>
        <w:jc w:val="center"/>
        <w:rPr>
          <w:rFonts w:ascii="Palatino Linotype" w:eastAsia="Palatino Linotype" w:hAnsi="Palatino Linotype" w:cs="Palatino Linotype"/>
          <w:b/>
          <w:sz w:val="28"/>
          <w:szCs w:val="28"/>
        </w:rPr>
      </w:pPr>
    </w:p>
    <w:p w14:paraId="6614C6D3" w14:textId="77777777" w:rsidR="00783DCE" w:rsidRDefault="00783DCE" w:rsidP="00783DCE">
      <w:pPr>
        <w:spacing w:after="0" w:line="240" w:lineRule="auto"/>
        <w:jc w:val="center"/>
        <w:rPr>
          <w:rFonts w:ascii="Palatino Linotype" w:eastAsia="Palatino Linotype" w:hAnsi="Palatino Linotype" w:cs="Palatino Linotype"/>
          <w:b/>
          <w:color w:val="000000"/>
          <w:sz w:val="24"/>
          <w:szCs w:val="24"/>
          <w:vertAlign w:val="superscript"/>
        </w:rPr>
      </w:pPr>
      <w:r>
        <w:rPr>
          <w:rFonts w:ascii="Palatino Linotype" w:eastAsia="Palatino Linotype" w:hAnsi="Palatino Linotype" w:cs="Palatino Linotype"/>
          <w:b/>
          <w:color w:val="000000"/>
          <w:sz w:val="24"/>
          <w:szCs w:val="24"/>
        </w:rPr>
        <w:t>Hilwa Azkia</w:t>
      </w:r>
      <w:r>
        <w:rPr>
          <w:rFonts w:ascii="Palatino Linotype" w:eastAsia="Palatino Linotype" w:hAnsi="Palatino Linotype" w:cs="Palatino Linotype"/>
          <w:b/>
          <w:color w:val="000000"/>
          <w:sz w:val="24"/>
          <w:szCs w:val="24"/>
          <w:vertAlign w:val="superscript"/>
        </w:rPr>
        <w:t>1</w:t>
      </w:r>
      <w:r>
        <w:rPr>
          <w:rFonts w:ascii="Palatino Linotype" w:eastAsia="Palatino Linotype" w:hAnsi="Palatino Linotype" w:cs="Palatino Linotype"/>
          <w:b/>
          <w:color w:val="000000"/>
          <w:sz w:val="24"/>
          <w:szCs w:val="24"/>
        </w:rPr>
        <w:t>, Devi Risma</w:t>
      </w:r>
      <w:r>
        <w:rPr>
          <w:rFonts w:ascii="Palatino Linotype" w:eastAsia="Palatino Linotype" w:hAnsi="Palatino Linotype" w:cs="Palatino Linotype"/>
          <w:b/>
          <w:color w:val="000000"/>
          <w:sz w:val="24"/>
          <w:szCs w:val="24"/>
          <w:vertAlign w:val="superscript"/>
        </w:rPr>
        <w:t xml:space="preserve">2, </w:t>
      </w:r>
      <w:r>
        <w:rPr>
          <w:rFonts w:ascii="Palatino Linotype" w:eastAsia="Palatino Linotype" w:hAnsi="Palatino Linotype" w:cs="Palatino Linotype"/>
          <w:b/>
          <w:color w:val="000000"/>
          <w:sz w:val="24"/>
          <w:szCs w:val="24"/>
        </w:rPr>
        <w:t>Zulkifli N</w:t>
      </w:r>
      <w:r>
        <w:rPr>
          <w:rFonts w:ascii="Palatino Linotype" w:eastAsia="Palatino Linotype" w:hAnsi="Palatino Linotype" w:cs="Palatino Linotype"/>
          <w:b/>
          <w:color w:val="000000"/>
          <w:sz w:val="24"/>
          <w:szCs w:val="24"/>
          <w:vertAlign w:val="superscript"/>
        </w:rPr>
        <w:t xml:space="preserve">3 </w:t>
      </w:r>
      <w:r>
        <w:rPr>
          <w:rFonts w:ascii="Palatino Linotype" w:eastAsia="Palatino Linotype" w:hAnsi="Palatino Linotype" w:cs="Palatino Linotype"/>
          <w:b/>
          <w:color w:val="000000"/>
          <w:sz w:val="24"/>
          <w:szCs w:val="24"/>
        </w:rPr>
        <w:t xml:space="preserve"> </w:t>
      </w:r>
    </w:p>
    <w:p w14:paraId="461C7F5E" w14:textId="77777777" w:rsidR="00783DCE" w:rsidRDefault="00783DCE" w:rsidP="00783DCE">
      <w:pPr>
        <w:spacing w:after="0" w:line="240" w:lineRule="auto"/>
        <w:jc w:val="center"/>
        <w:rPr>
          <w:rFonts w:ascii="Palatino Linotype" w:eastAsia="Palatino Linotype" w:hAnsi="Palatino Linotype" w:cs="Palatino Linotype"/>
          <w:color w:val="000000"/>
          <w:sz w:val="10"/>
          <w:szCs w:val="10"/>
          <w:vertAlign w:val="superscript"/>
        </w:rPr>
      </w:pPr>
    </w:p>
    <w:p w14:paraId="4932D6D9" w14:textId="0D4EBB00" w:rsidR="00783DCE" w:rsidRDefault="00783DCE" w:rsidP="00783DCE">
      <w:pPr>
        <w:pBdr>
          <w:top w:val="nil"/>
          <w:left w:val="nil"/>
          <w:bottom w:val="nil"/>
          <w:right w:val="nil"/>
          <w:between w:val="nil"/>
        </w:pBdr>
        <w:spacing w:after="0"/>
        <w:ind w:left="311" w:hanging="198"/>
        <w:jc w:val="center"/>
        <w:rPr>
          <w:rFonts w:ascii="Palatino Linotype" w:eastAsia="Palatino Linotype" w:hAnsi="Palatino Linotype" w:cs="Palatino Linotype"/>
          <w:color w:val="000000"/>
          <w:sz w:val="18"/>
          <w:szCs w:val="18"/>
        </w:rPr>
      </w:pPr>
      <w:r>
        <w:rPr>
          <w:rFonts w:ascii="Palatino Linotype" w:eastAsia="Palatino Linotype" w:hAnsi="Palatino Linotype" w:cs="Palatino Linotype"/>
          <w:color w:val="000000"/>
          <w:sz w:val="18"/>
          <w:szCs w:val="18"/>
          <w:vertAlign w:val="superscript"/>
        </w:rPr>
        <w:t>1</w:t>
      </w:r>
      <w:r>
        <w:rPr>
          <w:rFonts w:ascii="Palatino Linotype" w:eastAsia="Palatino Linotype" w:hAnsi="Palatino Linotype" w:cs="Palatino Linotype"/>
          <w:color w:val="000000"/>
          <w:sz w:val="18"/>
          <w:szCs w:val="18"/>
        </w:rPr>
        <w:t>Universitas Riau</w:t>
      </w:r>
      <w:r>
        <w:rPr>
          <w:rFonts w:ascii="Palatino Linotype" w:eastAsia="Palatino Linotype" w:hAnsi="Palatino Linotype" w:cs="Palatino Linotype"/>
          <w:color w:val="000000"/>
          <w:sz w:val="18"/>
          <w:szCs w:val="18"/>
        </w:rPr>
        <w:t>:</w:t>
      </w:r>
      <w:r>
        <w:rPr>
          <w:rFonts w:ascii="Palatino Linotype" w:eastAsia="Palatino Linotype" w:hAnsi="Palatino Linotype" w:cs="Palatino Linotype"/>
          <w:color w:val="000000"/>
          <w:sz w:val="18"/>
          <w:szCs w:val="18"/>
        </w:rPr>
        <w:t xml:space="preserve"> </w:t>
      </w:r>
      <w:hyperlink r:id="rId9" w:history="1">
        <w:r w:rsidRPr="00043A51">
          <w:rPr>
            <w:rStyle w:val="Hyperlink"/>
            <w:rFonts w:ascii="Palatino Linotype" w:eastAsia="Palatino Linotype" w:hAnsi="Palatino Linotype" w:cs="Palatino Linotype"/>
            <w:sz w:val="18"/>
            <w:szCs w:val="18"/>
          </w:rPr>
          <w:t>hilwa.azkia2111@student.unri.ac.id</w:t>
        </w:r>
      </w:hyperlink>
      <w:r>
        <w:rPr>
          <w:rFonts w:ascii="Palatino Linotype" w:eastAsia="Palatino Linotype" w:hAnsi="Palatino Linotype" w:cs="Palatino Linotype"/>
          <w:color w:val="000000"/>
          <w:sz w:val="18"/>
          <w:szCs w:val="18"/>
        </w:rPr>
        <w:t xml:space="preserve"> </w:t>
      </w:r>
    </w:p>
    <w:p w14:paraId="540E4537" w14:textId="701E7CC7" w:rsidR="00783DCE" w:rsidRDefault="00783DCE" w:rsidP="00783DCE">
      <w:pPr>
        <w:pBdr>
          <w:top w:val="nil"/>
          <w:left w:val="nil"/>
          <w:bottom w:val="nil"/>
          <w:right w:val="nil"/>
          <w:between w:val="nil"/>
        </w:pBdr>
        <w:spacing w:after="0"/>
        <w:ind w:left="311" w:hanging="198"/>
        <w:jc w:val="center"/>
        <w:rPr>
          <w:rFonts w:ascii="Palatino Linotype" w:eastAsia="Palatino Linotype" w:hAnsi="Palatino Linotype" w:cs="Palatino Linotype"/>
          <w:color w:val="000000"/>
          <w:sz w:val="18"/>
          <w:szCs w:val="18"/>
        </w:rPr>
      </w:pPr>
      <w:r>
        <w:rPr>
          <w:rFonts w:ascii="Palatino Linotype" w:eastAsia="Palatino Linotype" w:hAnsi="Palatino Linotype" w:cs="Palatino Linotype"/>
          <w:color w:val="000000"/>
          <w:sz w:val="18"/>
          <w:szCs w:val="18"/>
          <w:vertAlign w:val="superscript"/>
        </w:rPr>
        <w:t>2</w:t>
      </w:r>
      <w:r>
        <w:rPr>
          <w:rFonts w:ascii="Palatino Linotype" w:eastAsia="Palatino Linotype" w:hAnsi="Palatino Linotype" w:cs="Palatino Linotype"/>
          <w:color w:val="000000"/>
          <w:sz w:val="18"/>
          <w:szCs w:val="18"/>
        </w:rPr>
        <w:t>Universitas Riau</w:t>
      </w:r>
      <w:r>
        <w:rPr>
          <w:rFonts w:ascii="Palatino Linotype" w:eastAsia="Palatino Linotype" w:hAnsi="Palatino Linotype" w:cs="Palatino Linotype"/>
          <w:color w:val="000000"/>
          <w:sz w:val="18"/>
          <w:szCs w:val="18"/>
        </w:rPr>
        <w:t xml:space="preserve">: </w:t>
      </w:r>
      <w:hyperlink r:id="rId10" w:history="1">
        <w:r w:rsidRPr="007A51D3">
          <w:rPr>
            <w:rStyle w:val="Hyperlink"/>
            <w:rFonts w:ascii="Palatino Linotype" w:eastAsia="Palatino Linotype" w:hAnsi="Palatino Linotype" w:cs="Palatino Linotype"/>
            <w:sz w:val="18"/>
            <w:szCs w:val="18"/>
          </w:rPr>
          <w:t>devi.risma@lecturer.unri.ac.id</w:t>
        </w:r>
      </w:hyperlink>
      <w:r>
        <w:rPr>
          <w:rFonts w:ascii="Palatino Linotype" w:eastAsia="Palatino Linotype" w:hAnsi="Palatino Linotype" w:cs="Palatino Linotype"/>
          <w:color w:val="000000"/>
          <w:sz w:val="18"/>
          <w:szCs w:val="18"/>
        </w:rPr>
        <w:t xml:space="preserve"> </w:t>
      </w:r>
    </w:p>
    <w:p w14:paraId="4E4F1682" w14:textId="1FF052E8" w:rsidR="00783DCE" w:rsidRDefault="00783DCE" w:rsidP="00783DCE">
      <w:pPr>
        <w:pBdr>
          <w:top w:val="nil"/>
          <w:left w:val="nil"/>
          <w:bottom w:val="nil"/>
          <w:right w:val="nil"/>
          <w:between w:val="nil"/>
        </w:pBdr>
        <w:spacing w:after="0"/>
        <w:ind w:left="311" w:hanging="198"/>
        <w:jc w:val="center"/>
        <w:rPr>
          <w:rFonts w:ascii="Palatino Linotype" w:eastAsia="Palatino Linotype" w:hAnsi="Palatino Linotype" w:cs="Palatino Linotype"/>
          <w:color w:val="000000"/>
          <w:sz w:val="18"/>
          <w:szCs w:val="18"/>
        </w:rPr>
      </w:pPr>
      <w:r>
        <w:rPr>
          <w:rFonts w:ascii="Palatino Linotype" w:eastAsia="Palatino Linotype" w:hAnsi="Palatino Linotype" w:cs="Palatino Linotype"/>
          <w:color w:val="000000"/>
          <w:sz w:val="18"/>
          <w:szCs w:val="18"/>
          <w:vertAlign w:val="superscript"/>
        </w:rPr>
        <w:t>3</w:t>
      </w:r>
      <w:r>
        <w:rPr>
          <w:rFonts w:ascii="Palatino Linotype" w:eastAsia="Palatino Linotype" w:hAnsi="Palatino Linotype" w:cs="Palatino Linotype"/>
          <w:color w:val="000000"/>
          <w:sz w:val="18"/>
          <w:szCs w:val="18"/>
        </w:rPr>
        <w:t>Universitas Riau</w:t>
      </w:r>
      <w:r>
        <w:rPr>
          <w:rFonts w:ascii="Palatino Linotype" w:eastAsia="Palatino Linotype" w:hAnsi="Palatino Linotype" w:cs="Palatino Linotype"/>
          <w:color w:val="000000"/>
          <w:sz w:val="18"/>
          <w:szCs w:val="18"/>
        </w:rPr>
        <w:t xml:space="preserve">: </w:t>
      </w:r>
      <w:hyperlink r:id="rId11" w:history="1">
        <w:r w:rsidRPr="007A51D3">
          <w:rPr>
            <w:rStyle w:val="Hyperlink"/>
            <w:rFonts w:ascii="Palatino Linotype" w:eastAsia="Palatino Linotype" w:hAnsi="Palatino Linotype" w:cs="Palatino Linotype"/>
            <w:sz w:val="18"/>
            <w:szCs w:val="18"/>
          </w:rPr>
          <w:t>zulkifli.n@lecturer.unri.ac.id</w:t>
        </w:r>
      </w:hyperlink>
      <w:r>
        <w:rPr>
          <w:rFonts w:ascii="Palatino Linotype" w:eastAsia="Palatino Linotype" w:hAnsi="Palatino Linotype" w:cs="Palatino Linotype"/>
          <w:color w:val="000000"/>
          <w:sz w:val="18"/>
          <w:szCs w:val="18"/>
        </w:rPr>
        <w:t xml:space="preserve"> </w:t>
      </w:r>
    </w:p>
    <w:p w14:paraId="57F559BD" w14:textId="77777777" w:rsidR="00C34C94" w:rsidRPr="00C34C94" w:rsidRDefault="00C34C94" w:rsidP="003C7C80">
      <w:pPr>
        <w:spacing w:after="0" w:line="240" w:lineRule="auto"/>
        <w:jc w:val="center"/>
        <w:rPr>
          <w:rFonts w:ascii="Palatino Linotype" w:eastAsia="Palatino Linotype" w:hAnsi="Palatino Linotype" w:cs="Palatino Linotype"/>
          <w:b/>
          <w:sz w:val="16"/>
          <w:szCs w:val="16"/>
        </w:rPr>
      </w:pPr>
    </w:p>
    <w:p w14:paraId="7A8080D2" w14:textId="77777777" w:rsidR="003C7C80" w:rsidRDefault="003C7C80" w:rsidP="003C7C80">
      <w:pPr>
        <w:spacing w:after="0" w:line="240" w:lineRule="auto"/>
        <w:jc w:val="center"/>
        <w:rPr>
          <w:rFonts w:ascii="Palatino Linotype" w:eastAsia="Palatino Linotype" w:hAnsi="Palatino Linotype" w:cs="Palatino Linotype"/>
          <w:b/>
          <w:sz w:val="2"/>
          <w:szCs w:val="2"/>
        </w:rPr>
      </w:pPr>
    </w:p>
    <w:p w14:paraId="2221CE8D" w14:textId="77777777" w:rsidR="003C7C80" w:rsidRDefault="003C7C80" w:rsidP="003C7C80">
      <w:pPr>
        <w:spacing w:after="0"/>
        <w:jc w:val="center"/>
        <w:rPr>
          <w:rFonts w:ascii="Palatino Linotype" w:eastAsia="Palatino Linotype" w:hAnsi="Palatino Linotype" w:cs="Palatino Linotype"/>
          <w:sz w:val="16"/>
          <w:szCs w:val="16"/>
        </w:rPr>
      </w:pPr>
    </w:p>
    <w:p w14:paraId="05FDC3E1" w14:textId="346DBB8C" w:rsidR="000070FB" w:rsidRDefault="000070FB" w:rsidP="000070FB">
      <w:pPr>
        <w:spacing w:after="0"/>
        <w:jc w:val="center"/>
        <w:rPr>
          <w:rFonts w:ascii="Palatino Linotype" w:eastAsia="Palatino Linotype" w:hAnsi="Palatino Linotype" w:cs="Palatino Linotype"/>
          <w:color w:val="0563C1"/>
          <w:sz w:val="20"/>
          <w:szCs w:val="20"/>
          <w:u w:val="single"/>
        </w:rPr>
      </w:pPr>
      <w:r>
        <w:rPr>
          <w:rFonts w:ascii="Palatino Linotype" w:eastAsia="Palatino Linotype" w:hAnsi="Palatino Linotype" w:cs="Palatino Linotype"/>
          <w:sz w:val="20"/>
          <w:szCs w:val="20"/>
        </w:rPr>
        <w:t xml:space="preserve">DOI:  </w:t>
      </w:r>
      <w:r w:rsidR="001E0F7B">
        <w:rPr>
          <w:rFonts w:ascii="Palatino Linotype" w:eastAsia="Palatino Linotype" w:hAnsi="Palatino Linotype" w:cs="Palatino Linotype"/>
          <w:color w:val="0563C1"/>
          <w:sz w:val="20"/>
          <w:szCs w:val="20"/>
          <w:u w:val="single"/>
        </w:rPr>
        <w:t>10.31849/paud-</w:t>
      </w:r>
      <w:proofErr w:type="gramStart"/>
      <w:r w:rsidR="001E0F7B">
        <w:rPr>
          <w:rFonts w:ascii="Palatino Linotype" w:eastAsia="Palatino Linotype" w:hAnsi="Palatino Linotype" w:cs="Palatino Linotype"/>
          <w:color w:val="0563C1"/>
          <w:sz w:val="20"/>
          <w:szCs w:val="20"/>
          <w:u w:val="single"/>
        </w:rPr>
        <w:t>lectura.v</w:t>
      </w:r>
      <w:proofErr w:type="gramEnd"/>
      <w:r w:rsidR="001E0F7B">
        <w:rPr>
          <w:rFonts w:ascii="Palatino Linotype" w:eastAsia="Palatino Linotype" w:hAnsi="Palatino Linotype" w:cs="Palatino Linotype"/>
          <w:color w:val="0563C1"/>
          <w:sz w:val="20"/>
          <w:szCs w:val="20"/>
          <w:u w:val="single"/>
        </w:rPr>
        <w:t>%vi%i.2</w:t>
      </w:r>
      <w:r w:rsidR="00783DCE">
        <w:rPr>
          <w:rFonts w:ascii="Palatino Linotype" w:eastAsia="Palatino Linotype" w:hAnsi="Palatino Linotype" w:cs="Palatino Linotype"/>
          <w:color w:val="0563C1"/>
          <w:sz w:val="20"/>
          <w:szCs w:val="20"/>
          <w:u w:val="single"/>
        </w:rPr>
        <w:t>5097</w:t>
      </w:r>
    </w:p>
    <w:p w14:paraId="73503B3E" w14:textId="2EF53221" w:rsidR="000070FB" w:rsidRDefault="000070FB" w:rsidP="000070FB">
      <w:pPr>
        <w:jc w:val="center"/>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Received </w:t>
      </w:r>
      <w:r w:rsidR="007F1E4D">
        <w:rPr>
          <w:rFonts w:ascii="Palatino Linotype" w:eastAsia="Palatino Linotype" w:hAnsi="Palatino Linotype" w:cs="Palatino Linotype"/>
          <w:sz w:val="20"/>
          <w:szCs w:val="20"/>
        </w:rPr>
        <w:t>0</w:t>
      </w:r>
      <w:r w:rsidR="00783DCE">
        <w:rPr>
          <w:rFonts w:ascii="Palatino Linotype" w:eastAsia="Palatino Linotype" w:hAnsi="Palatino Linotype" w:cs="Palatino Linotype"/>
          <w:sz w:val="20"/>
          <w:szCs w:val="20"/>
        </w:rPr>
        <w:t>6</w:t>
      </w:r>
      <w:r w:rsidR="005175BD">
        <w:rPr>
          <w:rFonts w:ascii="Palatino Linotype" w:eastAsia="Palatino Linotype" w:hAnsi="Palatino Linotype" w:cs="Palatino Linotype"/>
          <w:sz w:val="20"/>
          <w:szCs w:val="20"/>
        </w:rPr>
        <w:t xml:space="preserve"> February 2025</w:t>
      </w:r>
      <w:r>
        <w:rPr>
          <w:rFonts w:ascii="Palatino Linotype" w:eastAsia="Palatino Linotype" w:hAnsi="Palatino Linotype" w:cs="Palatino Linotype"/>
          <w:sz w:val="20"/>
          <w:szCs w:val="20"/>
        </w:rPr>
        <w:t xml:space="preserve">, Accepted </w:t>
      </w:r>
      <w:r w:rsidR="007F1E4D">
        <w:rPr>
          <w:rFonts w:ascii="Palatino Linotype" w:eastAsia="Palatino Linotype" w:hAnsi="Palatino Linotype" w:cs="Palatino Linotype"/>
          <w:sz w:val="20"/>
          <w:szCs w:val="20"/>
        </w:rPr>
        <w:t xml:space="preserve">18 </w:t>
      </w:r>
      <w:r w:rsidR="005175BD">
        <w:rPr>
          <w:rFonts w:ascii="Palatino Linotype" w:eastAsia="Palatino Linotype" w:hAnsi="Palatino Linotype" w:cs="Palatino Linotype"/>
          <w:sz w:val="20"/>
          <w:szCs w:val="20"/>
        </w:rPr>
        <w:t>April 2025</w:t>
      </w:r>
      <w:r w:rsidR="007F1E4D">
        <w:rPr>
          <w:rFonts w:ascii="Palatino Linotype" w:eastAsia="Palatino Linotype" w:hAnsi="Palatino Linotype" w:cs="Palatino Linotype"/>
          <w:sz w:val="20"/>
          <w:szCs w:val="20"/>
        </w:rPr>
        <w:t xml:space="preserve">, Published </w:t>
      </w:r>
      <w:r w:rsidR="005175BD">
        <w:rPr>
          <w:rFonts w:ascii="Palatino Linotype" w:eastAsia="Palatino Linotype" w:hAnsi="Palatino Linotype" w:cs="Palatino Linotype"/>
          <w:sz w:val="20"/>
          <w:szCs w:val="20"/>
        </w:rPr>
        <w:t xml:space="preserve">23 </w:t>
      </w:r>
      <w:r w:rsidR="007F1E4D">
        <w:rPr>
          <w:rFonts w:ascii="Palatino Linotype" w:eastAsia="Palatino Linotype" w:hAnsi="Palatino Linotype" w:cs="Palatino Linotype"/>
          <w:sz w:val="20"/>
          <w:szCs w:val="20"/>
        </w:rPr>
        <w:t>April 202</w:t>
      </w:r>
      <w:r w:rsidR="001E0F7B">
        <w:rPr>
          <w:rFonts w:ascii="Palatino Linotype" w:eastAsia="Palatino Linotype" w:hAnsi="Palatino Linotype" w:cs="Palatino Linotype"/>
          <w:sz w:val="20"/>
          <w:szCs w:val="20"/>
        </w:rPr>
        <w:t>5</w:t>
      </w:r>
    </w:p>
    <w:p w14:paraId="67FDB5AD" w14:textId="77777777" w:rsidR="003C7C80" w:rsidRDefault="003C7C80" w:rsidP="003C7C80">
      <w:pPr>
        <w:tabs>
          <w:tab w:val="left" w:pos="2670"/>
        </w:tabs>
        <w:spacing w:after="0" w:line="240" w:lineRule="auto"/>
        <w:ind w:left="-720"/>
        <w:jc w:val="both"/>
        <w:rPr>
          <w:rFonts w:ascii="Palatino Linotype" w:eastAsia="Palatino Linotype" w:hAnsi="Palatino Linotype" w:cs="Palatino Linotype"/>
          <w:sz w:val="2"/>
          <w:szCs w:val="2"/>
        </w:rPr>
      </w:pPr>
    </w:p>
    <w:p w14:paraId="0B2FAD4E" w14:textId="77777777" w:rsidR="003C7C80" w:rsidRDefault="003C7C80" w:rsidP="003C7C80">
      <w:pPr>
        <w:tabs>
          <w:tab w:val="left" w:pos="2670"/>
        </w:tabs>
        <w:spacing w:after="0" w:line="240" w:lineRule="auto"/>
        <w:ind w:left="-720"/>
        <w:jc w:val="both"/>
        <w:rPr>
          <w:rFonts w:ascii="Palatino Linotype" w:eastAsia="Palatino Linotype" w:hAnsi="Palatino Linotype" w:cs="Palatino Linotype"/>
          <w:b/>
          <w:sz w:val="8"/>
          <w:szCs w:val="8"/>
        </w:rPr>
      </w:pPr>
    </w:p>
    <w:p w14:paraId="3F183BB0" w14:textId="77777777" w:rsidR="003C7C80" w:rsidRDefault="003C7C80" w:rsidP="005175BD">
      <w:pPr>
        <w:spacing w:after="0"/>
        <w:ind w:right="-253"/>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Abstrak:</w:t>
      </w:r>
      <w:r>
        <w:rPr>
          <w:rFonts w:ascii="Palatino Linotype" w:eastAsia="Palatino Linotype" w:hAnsi="Palatino Linotype" w:cs="Palatino Linotype"/>
          <w:sz w:val="24"/>
          <w:szCs w:val="24"/>
        </w:rPr>
        <w:t xml:space="preserve"> </w:t>
      </w:r>
    </w:p>
    <w:p w14:paraId="4A2436B3" w14:textId="77777777" w:rsidR="00783DCE" w:rsidRPr="00905F26" w:rsidRDefault="00783DCE" w:rsidP="00783DCE">
      <w:pPr>
        <w:spacing w:after="0" w:line="240" w:lineRule="auto"/>
        <w:ind w:right="-253"/>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Penelitian ini bertujuan untuk mengembangkan GEduk BaBe (</w:t>
      </w:r>
      <w:r w:rsidRPr="00905F26">
        <w:rPr>
          <w:rFonts w:ascii="Palatino Linotype" w:eastAsia="Palatino Linotype" w:hAnsi="Palatino Linotype" w:cs="Palatino Linotype"/>
          <w:i/>
          <w:sz w:val="24"/>
          <w:szCs w:val="24"/>
        </w:rPr>
        <w:t xml:space="preserve">Game </w:t>
      </w:r>
      <w:r w:rsidRPr="00905F26">
        <w:rPr>
          <w:rFonts w:ascii="Palatino Linotype" w:eastAsia="Palatino Linotype" w:hAnsi="Palatino Linotype" w:cs="Palatino Linotype"/>
          <w:sz w:val="24"/>
          <w:szCs w:val="24"/>
        </w:rPr>
        <w:t xml:space="preserve">Edukatif Berbasis Budaya Betawi) untuk </w:t>
      </w:r>
      <w:r>
        <w:rPr>
          <w:rFonts w:ascii="Palatino Linotype" w:eastAsia="Palatino Linotype" w:hAnsi="Palatino Linotype" w:cs="Palatino Linotype"/>
          <w:sz w:val="24"/>
          <w:szCs w:val="24"/>
        </w:rPr>
        <w:t xml:space="preserve">meningkatkan </w:t>
      </w:r>
      <w:r w:rsidRPr="00905F26">
        <w:rPr>
          <w:rFonts w:ascii="Palatino Linotype" w:eastAsia="Palatino Linotype" w:hAnsi="Palatino Linotype" w:cs="Palatino Linotype"/>
          <w:sz w:val="24"/>
          <w:szCs w:val="24"/>
        </w:rPr>
        <w:t>kemampuan mengenal bentuk geometri anak usia 5-6 tahun. Jenis penelitian yang digunakan adalah penelitian pengembangan (</w:t>
      </w:r>
      <w:r w:rsidRPr="00905F26">
        <w:rPr>
          <w:rFonts w:ascii="Palatino Linotype" w:eastAsia="Palatino Linotype" w:hAnsi="Palatino Linotype" w:cs="Palatino Linotype"/>
          <w:bCs/>
          <w:i/>
          <w:sz w:val="24"/>
          <w:szCs w:val="24"/>
        </w:rPr>
        <w:t>Research and Development</w:t>
      </w:r>
      <w:r w:rsidRPr="00905F26">
        <w:rPr>
          <w:rFonts w:ascii="Palatino Linotype" w:eastAsia="Palatino Linotype" w:hAnsi="Palatino Linotype" w:cs="Palatino Linotype"/>
          <w:bCs/>
          <w:sz w:val="24"/>
          <w:szCs w:val="24"/>
        </w:rPr>
        <w:t xml:space="preserve">). Tahapan-tahapan yang dilakukan adalah </w:t>
      </w:r>
      <w:r w:rsidRPr="00905F26">
        <w:rPr>
          <w:rFonts w:ascii="Palatino Linotype" w:eastAsia="Palatino Linotype" w:hAnsi="Palatino Linotype" w:cs="Palatino Linotype"/>
          <w:i/>
          <w:sz w:val="24"/>
          <w:szCs w:val="24"/>
        </w:rPr>
        <w:t>analysis</w:t>
      </w:r>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sz w:val="24"/>
          <w:szCs w:val="24"/>
        </w:rPr>
        <w:t>yang bertujuan mengidentifikasi kebutuhan untuk mengembangkan GEduk BaBe</w:t>
      </w:r>
      <w:r w:rsidRPr="00905F26">
        <w:rPr>
          <w:rFonts w:ascii="Palatino Linotype" w:eastAsia="Palatino Linotype" w:hAnsi="Palatino Linotype" w:cs="Palatino Linotype"/>
          <w:i/>
          <w:sz w:val="24"/>
          <w:szCs w:val="24"/>
        </w:rPr>
        <w:t xml:space="preserve">, </w:t>
      </w:r>
      <w:r w:rsidRPr="00B63F07">
        <w:rPr>
          <w:rFonts w:ascii="Palatino Linotype" w:eastAsia="Palatino Linotype" w:hAnsi="Palatino Linotype" w:cs="Palatino Linotype"/>
          <w:sz w:val="24"/>
          <w:szCs w:val="24"/>
        </w:rPr>
        <w:t>Tahapan</w:t>
      </w:r>
      <w:r>
        <w:rPr>
          <w:rFonts w:ascii="Palatino Linotype" w:eastAsia="Palatino Linotype" w:hAnsi="Palatino Linotype" w:cs="Palatino Linotype"/>
          <w:i/>
          <w:sz w:val="24"/>
          <w:szCs w:val="24"/>
        </w:rPr>
        <w:t xml:space="preserve"> </w:t>
      </w:r>
      <w:r w:rsidRPr="00905F26">
        <w:rPr>
          <w:rFonts w:ascii="Palatino Linotype" w:eastAsia="Palatino Linotype" w:hAnsi="Palatino Linotype" w:cs="Palatino Linotype"/>
          <w:i/>
          <w:sz w:val="24"/>
          <w:szCs w:val="24"/>
        </w:rPr>
        <w:t>design</w:t>
      </w:r>
      <w:r>
        <w:rPr>
          <w:rFonts w:ascii="Palatino Linotype" w:eastAsia="Palatino Linotype" w:hAnsi="Palatino Linotype" w:cs="Palatino Linotype"/>
          <w:i/>
          <w:sz w:val="24"/>
          <w:szCs w:val="24"/>
        </w:rPr>
        <w:t xml:space="preserve"> </w:t>
      </w:r>
      <w:r w:rsidRPr="00B63F07">
        <w:rPr>
          <w:rFonts w:ascii="Palatino Linotype" w:eastAsia="Palatino Linotype" w:hAnsi="Palatino Linotype" w:cs="Palatino Linotype"/>
          <w:sz w:val="24"/>
          <w:szCs w:val="24"/>
        </w:rPr>
        <w:t>yaitu menyiapkan rancangan produk awal GEduk BaBe</w:t>
      </w:r>
      <w:r w:rsidRPr="00905F26">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sz w:val="24"/>
          <w:szCs w:val="24"/>
        </w:rPr>
        <w:t xml:space="preserve">tahapan </w:t>
      </w:r>
      <w:r>
        <w:rPr>
          <w:rFonts w:ascii="Palatino Linotype" w:eastAsia="Palatino Linotype" w:hAnsi="Palatino Linotype" w:cs="Palatino Linotype"/>
          <w:i/>
          <w:sz w:val="24"/>
          <w:szCs w:val="24"/>
        </w:rPr>
        <w:t>developmen</w:t>
      </w:r>
      <w:r w:rsidRPr="00905F26">
        <w:rPr>
          <w:rFonts w:ascii="Palatino Linotype" w:eastAsia="Palatino Linotype" w:hAnsi="Palatino Linotype" w:cs="Palatino Linotype"/>
          <w:i/>
          <w:sz w:val="24"/>
          <w:szCs w:val="24"/>
        </w:rPr>
        <w:t>t</w:t>
      </w:r>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sz w:val="24"/>
          <w:szCs w:val="24"/>
        </w:rPr>
        <w:t>dilakukan pengintegrasian teknologi yang akan digunakan dengan menghasilkan produk media yang divalidasi ahli</w:t>
      </w:r>
      <w:r w:rsidRPr="00905F26">
        <w:rPr>
          <w:rFonts w:ascii="Palatino Linotype" w:eastAsia="Palatino Linotype" w:hAnsi="Palatino Linotype" w:cs="Palatino Linotype"/>
          <w:i/>
          <w:sz w:val="24"/>
          <w:szCs w:val="24"/>
        </w:rPr>
        <w:t>,</w:t>
      </w:r>
      <w:r>
        <w:rPr>
          <w:rFonts w:ascii="Palatino Linotype" w:eastAsia="Palatino Linotype" w:hAnsi="Palatino Linotype" w:cs="Palatino Linotype"/>
          <w:sz w:val="24"/>
          <w:szCs w:val="24"/>
        </w:rPr>
        <w:t xml:space="preserve"> tahapan </w:t>
      </w:r>
      <w:r w:rsidRPr="00905F26">
        <w:rPr>
          <w:rFonts w:ascii="Palatino Linotype" w:eastAsia="Palatino Linotype" w:hAnsi="Palatino Linotype" w:cs="Palatino Linotype"/>
          <w:i/>
          <w:sz w:val="24"/>
          <w:szCs w:val="24"/>
        </w:rPr>
        <w:t xml:space="preserve"> implement </w:t>
      </w:r>
      <w:r>
        <w:rPr>
          <w:rFonts w:ascii="Palatino Linotype" w:eastAsia="Palatino Linotype" w:hAnsi="Palatino Linotype" w:cs="Palatino Linotype"/>
          <w:sz w:val="24"/>
          <w:szCs w:val="24"/>
        </w:rPr>
        <w:t xml:space="preserve">yaitu melakukan uji coba produk GEduk BaBe untuk memastikan berfungsi dengan baik (praktis) atau tidak </w:t>
      </w:r>
      <w:r w:rsidRPr="00905F26">
        <w:rPr>
          <w:rFonts w:ascii="Palatino Linotype" w:eastAsia="Palatino Linotype" w:hAnsi="Palatino Linotype" w:cs="Palatino Linotype"/>
          <w:sz w:val="24"/>
          <w:szCs w:val="24"/>
        </w:rPr>
        <w:t xml:space="preserve">dan </w:t>
      </w:r>
      <w:r>
        <w:rPr>
          <w:rFonts w:ascii="Palatino Linotype" w:eastAsia="Palatino Linotype" w:hAnsi="Palatino Linotype" w:cs="Palatino Linotype"/>
          <w:sz w:val="24"/>
          <w:szCs w:val="24"/>
        </w:rPr>
        <w:t xml:space="preserve">terakhir tahapan </w:t>
      </w:r>
      <w:r w:rsidRPr="00905F26">
        <w:rPr>
          <w:rFonts w:ascii="Palatino Linotype" w:eastAsia="Palatino Linotype" w:hAnsi="Palatino Linotype" w:cs="Palatino Linotype"/>
          <w:i/>
          <w:sz w:val="24"/>
          <w:szCs w:val="24"/>
        </w:rPr>
        <w:t>evaluate</w:t>
      </w:r>
      <w:r>
        <w:rPr>
          <w:rFonts w:ascii="Palatino Linotype" w:eastAsia="Palatino Linotype" w:hAnsi="Palatino Linotype" w:cs="Palatino Linotype"/>
          <w:i/>
          <w:sz w:val="24"/>
          <w:szCs w:val="24"/>
        </w:rPr>
        <w:t xml:space="preserve"> </w:t>
      </w:r>
      <w:r>
        <w:rPr>
          <w:rFonts w:ascii="Palatino Linotype" w:eastAsia="Palatino Linotype" w:hAnsi="Palatino Linotype" w:cs="Palatino Linotype"/>
          <w:sz w:val="24"/>
          <w:szCs w:val="24"/>
        </w:rPr>
        <w:t>untuk mengetahui keefektifan media GEduk BaBe</w:t>
      </w:r>
      <w:r w:rsidRPr="00905F26">
        <w:rPr>
          <w:rFonts w:ascii="Palatino Linotype" w:eastAsia="Palatino Linotype" w:hAnsi="Palatino Linotype" w:cs="Palatino Linotype"/>
          <w:sz w:val="24"/>
          <w:szCs w:val="24"/>
        </w:rPr>
        <w:t xml:space="preserve">. Teknik pengumpulan data dengan observasi, angket, dan LKA. Instrumen yang digunakan berupa angket untuk validasi GEduk BaBe dari ahli media, ahli materi dan pendidik. Teknik analisis data yang digunakan adalah teknik analisis deskriptif kuantitatif. pada penelitian diperoleh validasi ahli media sebesar 90.63% “Sangat Layak”, validasi ahli materi 93,75% “Sangat Layak”, dan validasi pendidik diperoleh hasil persentase sebesar 86,88% “Sangat Layak”. Hasil penilaian </w:t>
      </w:r>
      <w:r w:rsidRPr="00905F26">
        <w:rPr>
          <w:rFonts w:ascii="Palatino Linotype" w:eastAsia="Palatino Linotype" w:hAnsi="Palatino Linotype" w:cs="Palatino Linotype"/>
          <w:i/>
          <w:sz w:val="24"/>
          <w:szCs w:val="24"/>
        </w:rPr>
        <w:t>pretest</w:t>
      </w:r>
      <w:r w:rsidRPr="00905F26">
        <w:rPr>
          <w:rFonts w:ascii="Palatino Linotype" w:eastAsia="Palatino Linotype" w:hAnsi="Palatino Linotype" w:cs="Palatino Linotype"/>
          <w:sz w:val="24"/>
          <w:szCs w:val="24"/>
        </w:rPr>
        <w:t xml:space="preserve"> memperoleh hasil persentase sebesar 36,20% dan hasil penilaian </w:t>
      </w:r>
      <w:r w:rsidRPr="00905F26">
        <w:rPr>
          <w:rFonts w:ascii="Palatino Linotype" w:eastAsia="Palatino Linotype" w:hAnsi="Palatino Linotype" w:cs="Palatino Linotype"/>
          <w:i/>
          <w:sz w:val="24"/>
          <w:szCs w:val="24"/>
        </w:rPr>
        <w:t>posttest</w:t>
      </w:r>
      <w:r w:rsidRPr="00905F26">
        <w:rPr>
          <w:rFonts w:ascii="Palatino Linotype" w:eastAsia="Palatino Linotype" w:hAnsi="Palatino Linotype" w:cs="Palatino Linotype"/>
          <w:sz w:val="24"/>
          <w:szCs w:val="24"/>
        </w:rPr>
        <w:t xml:space="preserve"> terdapat peningkatan memperoleh hasil persentase sebesar 79,43%. Dari hasil penelitian disimpulkan bahwa GEduk BaBe (</w:t>
      </w:r>
      <w:r w:rsidRPr="00905F26">
        <w:rPr>
          <w:rFonts w:ascii="Palatino Linotype" w:eastAsia="Palatino Linotype" w:hAnsi="Palatino Linotype" w:cs="Palatino Linotype"/>
          <w:i/>
          <w:sz w:val="24"/>
          <w:szCs w:val="24"/>
        </w:rPr>
        <w:t xml:space="preserve">Game </w:t>
      </w:r>
      <w:r w:rsidRPr="00905F26">
        <w:rPr>
          <w:rFonts w:ascii="Palatino Linotype" w:eastAsia="Palatino Linotype" w:hAnsi="Palatino Linotype" w:cs="Palatino Linotype"/>
          <w:sz w:val="24"/>
          <w:szCs w:val="24"/>
        </w:rPr>
        <w:t>Edukatif Berbasis Budaya Betawi</w:t>
      </w:r>
      <w:r w:rsidRPr="00905F26">
        <w:rPr>
          <w:rFonts w:ascii="Palatino Linotype" w:eastAsia="Palatino Linotype" w:hAnsi="Palatino Linotype" w:cs="Palatino Linotype"/>
          <w:i/>
          <w:sz w:val="24"/>
          <w:szCs w:val="24"/>
        </w:rPr>
        <w:t>)</w:t>
      </w:r>
      <w:r w:rsidRPr="00905F26">
        <w:rPr>
          <w:rFonts w:ascii="Palatino Linotype" w:eastAsia="Palatino Linotype" w:hAnsi="Palatino Linotype" w:cs="Palatino Linotype"/>
          <w:sz w:val="24"/>
          <w:szCs w:val="24"/>
        </w:rPr>
        <w:t xml:space="preserve"> layak digunakan sebagai media pembelajaran dalam meningkatkan kemampuan mengenal bentuk geometri anak usia 5-6 tahun di RA Ar-Ridwan Jakarta Selatan.</w:t>
      </w:r>
    </w:p>
    <w:p w14:paraId="6A534EE9" w14:textId="77777777" w:rsidR="00783DCE" w:rsidRDefault="00783DCE" w:rsidP="00783DCE">
      <w:pPr>
        <w:spacing w:after="0" w:line="240" w:lineRule="auto"/>
        <w:ind w:right="-253"/>
        <w:jc w:val="both"/>
        <w:rPr>
          <w:rFonts w:ascii="Palatino Linotype" w:eastAsia="Palatino Linotype" w:hAnsi="Palatino Linotype" w:cs="Palatino Linotype"/>
          <w:sz w:val="8"/>
          <w:szCs w:val="8"/>
        </w:rPr>
      </w:pPr>
    </w:p>
    <w:p w14:paraId="19073157" w14:textId="77777777" w:rsidR="00783DCE" w:rsidRDefault="00783DCE" w:rsidP="00783DCE">
      <w:pPr>
        <w:ind w:right="-253"/>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Kata Kunci</w:t>
      </w:r>
      <w:r>
        <w:rPr>
          <w:rFonts w:ascii="Palatino Linotype" w:eastAsia="Palatino Linotype" w:hAnsi="Palatino Linotype" w:cs="Palatino Linotype"/>
          <w:sz w:val="24"/>
          <w:szCs w:val="24"/>
        </w:rPr>
        <w:t>: Anak Usia Dini 1; GEduk BaBe 2; Geometri 3</w:t>
      </w:r>
    </w:p>
    <w:p w14:paraId="43FC9146" w14:textId="77777777" w:rsidR="00783DCE" w:rsidRDefault="00783DCE" w:rsidP="00783DCE">
      <w:pPr>
        <w:ind w:right="-253"/>
        <w:jc w:val="both"/>
        <w:rPr>
          <w:rFonts w:ascii="Palatino Linotype" w:eastAsia="Palatino Linotype" w:hAnsi="Palatino Linotype" w:cs="Palatino Linotype"/>
          <w:sz w:val="6"/>
          <w:szCs w:val="6"/>
        </w:rPr>
      </w:pPr>
    </w:p>
    <w:p w14:paraId="00D64D66" w14:textId="77777777" w:rsidR="00783DCE" w:rsidRDefault="00783DCE" w:rsidP="00783DCE">
      <w:pPr>
        <w:ind w:right="-253"/>
        <w:jc w:val="both"/>
        <w:rPr>
          <w:rFonts w:ascii="Palatino Linotype" w:eastAsia="Palatino Linotype" w:hAnsi="Palatino Linotype" w:cs="Palatino Linotype"/>
          <w:sz w:val="6"/>
          <w:szCs w:val="6"/>
        </w:rPr>
      </w:pPr>
    </w:p>
    <w:p w14:paraId="6CEEFE2A" w14:textId="77777777" w:rsidR="00783DCE" w:rsidRDefault="00783DCE" w:rsidP="00783DCE">
      <w:pPr>
        <w:ind w:right="-253"/>
        <w:jc w:val="both"/>
        <w:rPr>
          <w:rFonts w:ascii="Palatino Linotype" w:eastAsia="Palatino Linotype" w:hAnsi="Palatino Linotype" w:cs="Palatino Linotype"/>
          <w:sz w:val="6"/>
          <w:szCs w:val="6"/>
        </w:rPr>
      </w:pPr>
    </w:p>
    <w:p w14:paraId="4782A3A7" w14:textId="77777777" w:rsidR="00783DCE" w:rsidRDefault="00783DCE" w:rsidP="00783DCE">
      <w:pPr>
        <w:ind w:right="-253"/>
        <w:jc w:val="both"/>
        <w:rPr>
          <w:rFonts w:ascii="Palatino Linotype" w:eastAsia="Palatino Linotype" w:hAnsi="Palatino Linotype" w:cs="Palatino Linotype"/>
          <w:sz w:val="6"/>
          <w:szCs w:val="6"/>
        </w:rPr>
      </w:pPr>
    </w:p>
    <w:p w14:paraId="4B5E0CE3" w14:textId="77777777" w:rsidR="00783DCE" w:rsidRDefault="00783DCE" w:rsidP="00783DCE">
      <w:pPr>
        <w:ind w:right="-253"/>
        <w:jc w:val="both"/>
        <w:rPr>
          <w:rFonts w:ascii="Palatino Linotype" w:eastAsia="Palatino Linotype" w:hAnsi="Palatino Linotype" w:cs="Palatino Linotype"/>
          <w:sz w:val="6"/>
          <w:szCs w:val="6"/>
        </w:rPr>
      </w:pPr>
    </w:p>
    <w:p w14:paraId="72212DDD" w14:textId="77777777" w:rsidR="00783DCE" w:rsidRDefault="00783DCE" w:rsidP="00783DCE">
      <w:pPr>
        <w:spacing w:after="0"/>
        <w:ind w:right="-253"/>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lastRenderedPageBreak/>
        <w:t xml:space="preserve">Abstract </w:t>
      </w:r>
      <w:r>
        <w:rPr>
          <w:rFonts w:ascii="Palatino Linotype" w:eastAsia="Palatino Linotype" w:hAnsi="Palatino Linotype" w:cs="Palatino Linotype"/>
          <w:sz w:val="24"/>
          <w:szCs w:val="24"/>
        </w:rPr>
        <w:t xml:space="preserve"> </w:t>
      </w:r>
    </w:p>
    <w:p w14:paraId="7DE96979" w14:textId="77777777" w:rsidR="00783DCE" w:rsidRPr="00905F26" w:rsidRDefault="00783DCE" w:rsidP="00783DCE">
      <w:pPr>
        <w:spacing w:line="240" w:lineRule="auto"/>
        <w:ind w:right="-253"/>
        <w:jc w:val="both"/>
        <w:rPr>
          <w:rFonts w:ascii="Palatino Linotype" w:eastAsia="Palatino Linotype" w:hAnsi="Palatino Linotype" w:cs="Palatino Linotype"/>
          <w:b/>
          <w:bCs/>
          <w:sz w:val="24"/>
          <w:szCs w:val="24"/>
        </w:rPr>
      </w:pPr>
      <w:r w:rsidRPr="00905F26">
        <w:rPr>
          <w:rFonts w:ascii="Palatino Linotype" w:eastAsia="Palatino Linotype" w:hAnsi="Palatino Linotype" w:cs="Palatino Linotype"/>
          <w:bCs/>
          <w:sz w:val="24"/>
          <w:szCs w:val="24"/>
        </w:rPr>
        <w:t xml:space="preserve">This research aims to develop GEduk BaBe (Educative Game Based on Betawi Culture) to improve the ability to recognize geometric shapes for children aged 5-6 years. The type of research used is research and development. The steps taken are : </w:t>
      </w:r>
      <w:r w:rsidRPr="005658EB">
        <w:rPr>
          <w:rFonts w:ascii="Palatino Linotype" w:eastAsia="Palatino Linotype" w:hAnsi="Palatino Linotype" w:cs="Palatino Linotype"/>
          <w:sz w:val="24"/>
          <w:szCs w:val="24"/>
        </w:rPr>
        <w:t>are analysis which aims to identify the needs to develop GEduk BaBe, the design stage which is preparing the initial product design for GEduk BaBe, the development stage which is integrating the technology that will be used by producing media products that are validated by experts, the implementation stage which is conducting a trial of the GEduk BaBe product to ensure it functions properly (practically) or not and finally the evaluation stage to determine the effectiveness of the GEduk BaBe media.</w:t>
      </w:r>
      <w:r w:rsidRPr="00905F26">
        <w:rPr>
          <w:rFonts w:ascii="Palatino Linotype" w:eastAsia="Palatino Linotype" w:hAnsi="Palatino Linotype" w:cs="Palatino Linotype"/>
          <w:sz w:val="24"/>
          <w:szCs w:val="24"/>
        </w:rPr>
        <w:t xml:space="preserve"> Data collection techniques using observation, questionnaires and LKA. The instrument used was a questionnaire for validation of GEduk BaBe from media experts, material experts and educators. The data analysis technique used is quantitative descriptive analysis technique. In the research, media expert validation was obtained at 90.63% "Very Appropriate", material expert validation was 93.75% "Very Appropriate", and educator validation obtained a percentage result of 86.88% "Very Appropriate". The results of the pretest assessment obtained a percentage result of 36.20% and the results of the posttest assessment showed an increase in the percentage result of 79.43%. From the research results, it was concluded that GEduk BaBe (Educative Game Based on Betawi Culture) is suitable for use as a learning medium in improving the ability to recognize geometric shapes in children aged 5-6 years at RA Ar-Ridwan, South Jakarta.</w:t>
      </w:r>
    </w:p>
    <w:p w14:paraId="2244438A" w14:textId="77777777" w:rsidR="00783DCE" w:rsidRDefault="00783DCE" w:rsidP="00783DCE">
      <w:pPr>
        <w:spacing w:after="0" w:line="240" w:lineRule="auto"/>
        <w:ind w:right="-253"/>
        <w:jc w:val="both"/>
        <w:rPr>
          <w:rFonts w:ascii="Palatino Linotype" w:eastAsia="Palatino Linotype" w:hAnsi="Palatino Linotype" w:cs="Palatino Linotype"/>
          <w:sz w:val="24"/>
          <w:szCs w:val="24"/>
        </w:rPr>
      </w:pPr>
      <w:r>
        <w:rPr>
          <w:rFonts w:ascii="Palatino Linotype" w:eastAsia="Palatino Linotype" w:hAnsi="Palatino Linotype" w:cs="Palatino Linotype"/>
          <w:b/>
          <w:sz w:val="24"/>
          <w:szCs w:val="24"/>
        </w:rPr>
        <w:t>Keywords</w:t>
      </w:r>
      <w:r>
        <w:rPr>
          <w:rFonts w:ascii="Palatino Linotype" w:eastAsia="Palatino Linotype" w:hAnsi="Palatino Linotype" w:cs="Palatino Linotype"/>
          <w:sz w:val="24"/>
          <w:szCs w:val="24"/>
        </w:rPr>
        <w:t>: Early Childhood 1; GEduk BaBe 2; Geometry 3</w:t>
      </w:r>
    </w:p>
    <w:p w14:paraId="37C2276D" w14:textId="77777777" w:rsidR="00783DCE" w:rsidRDefault="00783DCE" w:rsidP="00783DCE">
      <w:pPr>
        <w:spacing w:after="0" w:line="240" w:lineRule="auto"/>
        <w:ind w:right="-253"/>
        <w:jc w:val="both"/>
        <w:rPr>
          <w:rFonts w:ascii="Palatino Linotype" w:eastAsia="Palatino Linotype" w:hAnsi="Palatino Linotype" w:cs="Palatino Linotype"/>
          <w:sz w:val="24"/>
          <w:szCs w:val="24"/>
        </w:rPr>
      </w:pPr>
    </w:p>
    <w:p w14:paraId="267C54B4" w14:textId="77777777" w:rsidR="005175BD" w:rsidRDefault="005175BD" w:rsidP="005175BD">
      <w:pPr>
        <w:spacing w:after="0" w:line="240" w:lineRule="auto"/>
        <w:ind w:left="-851" w:right="-253"/>
        <w:jc w:val="both"/>
        <w:rPr>
          <w:rFonts w:ascii="Palatino Linotype" w:eastAsia="Palatino Linotype" w:hAnsi="Palatino Linotype" w:cs="Palatino Linotype"/>
          <w:sz w:val="24"/>
          <w:szCs w:val="24"/>
        </w:rPr>
      </w:pPr>
    </w:p>
    <w:p w14:paraId="7CD5F16E" w14:textId="77777777" w:rsidR="0070523D" w:rsidRDefault="0070523D" w:rsidP="005175BD">
      <w:pPr>
        <w:tabs>
          <w:tab w:val="center" w:pos="4626"/>
        </w:tabs>
        <w:spacing w:after="0" w:line="240" w:lineRule="auto"/>
        <w:ind w:right="-253"/>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PENDAHULUAN</w:t>
      </w:r>
      <w:r w:rsidR="004F6742">
        <w:rPr>
          <w:rFonts w:ascii="Palatino Linotype" w:eastAsia="Palatino Linotype" w:hAnsi="Palatino Linotype" w:cs="Palatino Linotype"/>
          <w:b/>
          <w:sz w:val="24"/>
          <w:szCs w:val="24"/>
        </w:rPr>
        <w:tab/>
      </w:r>
    </w:p>
    <w:p w14:paraId="2951EDDA" w14:textId="77777777" w:rsidR="00783DCE" w:rsidRDefault="00783DCE" w:rsidP="005175BD">
      <w:pPr>
        <w:pStyle w:val="NormalWeb"/>
        <w:spacing w:before="0" w:beforeAutospacing="0" w:after="0" w:afterAutospacing="0"/>
        <w:ind w:firstLine="720"/>
        <w:jc w:val="both"/>
        <w:rPr>
          <w:rFonts w:ascii="Palatino Linotype" w:hAnsi="Palatino Linotype"/>
          <w:lang w:val="id-ID"/>
        </w:rPr>
      </w:pPr>
      <w:bookmarkStart w:id="0" w:name="_Hlk173870950"/>
    </w:p>
    <w:p w14:paraId="471E9C3C"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Perkembangan kognitif adalah perubahan dalam proses berpikir sepanjang siklus kehidupan anak, mulai dari konsepsi hingga usia 6 tahun</w:t>
      </w:r>
      <w:r>
        <w:rPr>
          <w:rFonts w:ascii="Palatino Linotype" w:eastAsia="Palatino Linotype" w:hAnsi="Palatino Linotype" w:cs="Palatino Linotype"/>
          <w:sz w:val="24"/>
          <w:szCs w:val="24"/>
        </w:rPr>
        <w:fldChar w:fldCharType="begin" w:fldLock="1"/>
      </w:r>
      <w:r>
        <w:rPr>
          <w:rFonts w:ascii="Palatino Linotype" w:eastAsia="Palatino Linotype" w:hAnsi="Palatino Linotype" w:cs="Palatino Linotype"/>
          <w:sz w:val="24"/>
          <w:szCs w:val="24"/>
        </w:rPr>
        <w:instrText>ADDIN CSL_CITATION {"citationItems":[{"id":"ITEM-1","itemData":{"author":[{"dropping-particle":"","family":"Amali, N., Handayani, T., &amp; Fitri","given":"I","non-dropping-particle":"","parse-names":false,"suffix":""}],"container-title":"jurnal pendidikan dan konseling","id":"ITEM-1","issued":{"date-parts":[["2022"]]},"title":"Pengaruh Media Papan Pintar Angka Terhadap Kemampuan Kognitif Anak Usia Dini Di Ra Ar – Ridho Palembang","type":"article-journal","volume":"4"},"uris":["http://www.mendeley.com/documents/?uuid=5b29055f-ab50-46fb-aa88-50c09c09cb32"]}],"mendeley":{"formattedCitation":"(Amali, N., Handayani, T., &amp; Fitri, 2022)","plainTextFormattedCitation":"(Amali, N., Handayani, T., &amp; Fitri, 2022)","previouslyFormattedCitation":"(Amali, N., Handayani, T., &amp; Fitri, 2022)"},"properties":{"noteIndex":0},"schema":"https://github.com/citation-style-language/schema/raw/master/csl-citation.json"}</w:instrText>
      </w:r>
      <w:r>
        <w:rPr>
          <w:rFonts w:ascii="Palatino Linotype" w:eastAsia="Palatino Linotype" w:hAnsi="Palatino Linotype" w:cs="Palatino Linotype"/>
          <w:sz w:val="24"/>
          <w:szCs w:val="24"/>
        </w:rPr>
        <w:fldChar w:fldCharType="separate"/>
      </w:r>
      <w:r w:rsidRPr="00A82983">
        <w:rPr>
          <w:rFonts w:ascii="Palatino Linotype" w:eastAsia="Palatino Linotype" w:hAnsi="Palatino Linotype" w:cs="Palatino Linotype"/>
          <w:noProof/>
          <w:sz w:val="24"/>
          <w:szCs w:val="24"/>
        </w:rPr>
        <w:t>(Amali, N., Handayani, T., &amp; Fitri, 2022)</w:t>
      </w:r>
      <w:r>
        <w:rPr>
          <w:rFonts w:ascii="Palatino Linotype" w:eastAsia="Palatino Linotype" w:hAnsi="Palatino Linotype" w:cs="Palatino Linotype"/>
          <w:sz w:val="24"/>
          <w:szCs w:val="24"/>
        </w:rPr>
        <w:fldChar w:fldCharType="end"/>
      </w:r>
      <w:r>
        <w:rPr>
          <w:rFonts w:ascii="Palatino Linotype" w:eastAsia="Palatino Linotype" w:hAnsi="Palatino Linotype" w:cs="Palatino Linotype"/>
          <w:sz w:val="24"/>
          <w:szCs w:val="24"/>
        </w:rPr>
        <w:t xml:space="preserve">. </w:t>
      </w:r>
      <w:r w:rsidRPr="00905F26">
        <w:rPr>
          <w:rFonts w:ascii="Palatino Linotype" w:eastAsia="Palatino Linotype" w:hAnsi="Palatino Linotype" w:cs="Palatino Linotype"/>
          <w:sz w:val="24"/>
          <w:szCs w:val="24"/>
        </w:rPr>
        <w:t xml:space="preserve">Menurut </w:t>
      </w:r>
      <w:r w:rsidRPr="00905F26">
        <w:rPr>
          <w:rFonts w:ascii="Palatino Linotype" w:eastAsia="Palatino Linotype" w:hAnsi="Palatino Linotype" w:cs="Palatino Linotype"/>
          <w:sz w:val="24"/>
          <w:szCs w:val="24"/>
          <w:lang w:val="id"/>
        </w:rPr>
        <w:fldChar w:fldCharType="begin" w:fldLock="1"/>
      </w:r>
      <w:r w:rsidRPr="00905F26">
        <w:rPr>
          <w:rFonts w:ascii="Palatino Linotype" w:eastAsia="Palatino Linotype" w:hAnsi="Palatino Linotype" w:cs="Palatino Linotype"/>
          <w:sz w:val="24"/>
          <w:szCs w:val="24"/>
          <w:lang w:val="id"/>
        </w:rPr>
        <w:instrText>ADDIN CSL_CITATION {"citationItems":[{"id":"ITEM-1","itemData":{"author":[{"dropping-particle":"","family":"Ahmad Susanto","given":"","non-dropping-particle":"","parse-names":false,"suffix":""}],"id":"ITEM-1","issued":{"date-parts":[["2011"]]},"publisher":"Kencana","publisher-place":"Jakarta","title":"Perkembangan Anak Usia Dini","type":"book"},"uris":["http://www.mendeley.com/documents/?uuid=dffe4c05-10c8-4f61-ae5e-b46304b7d312"]}],"mendeley":{"formattedCitation":"(Ahmad Susanto, 2011)","plainTextFormattedCitation":"(Ahmad Susanto, 2011)","previouslyFormattedCitation":"(Ahmad Susanto, 2011)"},"properties":{"noteIndex":0},"schema":"https://github.com/citation-style-language/schema/raw/master/csl-citation.json"}</w:instrText>
      </w:r>
      <w:r w:rsidRPr="00905F26">
        <w:rPr>
          <w:rFonts w:ascii="Palatino Linotype" w:eastAsia="Palatino Linotype" w:hAnsi="Palatino Linotype" w:cs="Palatino Linotype"/>
          <w:sz w:val="24"/>
          <w:szCs w:val="24"/>
          <w:lang w:val="id"/>
        </w:rPr>
        <w:fldChar w:fldCharType="separate"/>
      </w:r>
      <w:r w:rsidRPr="00905F26">
        <w:rPr>
          <w:rFonts w:ascii="Palatino Linotype" w:eastAsia="Palatino Linotype" w:hAnsi="Palatino Linotype" w:cs="Palatino Linotype"/>
          <w:noProof/>
          <w:sz w:val="24"/>
          <w:szCs w:val="24"/>
          <w:lang w:val="id"/>
        </w:rPr>
        <w:t>(Ahmad Susanto, 2011)</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lang w:val="id"/>
        </w:rPr>
        <w:t xml:space="preserve">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{"citationItems":[{"id":"ITEM-1","itemData":{"author":[{"dropping-particle":"","family":"Izzaty","given":"Rita Eka","non-dropping-particle":"","parse-names":false,"suffix":""}],"id":"ITEM-1","issued":{"date-parts":[["2008"]]},"publisher":"UNY Press","publisher-place":"Yogyakarta","title":"Perkembangan Peserta Didik","type":"book"},"uris":["http://www.mendeley.com/documents/?uuid=7850894a-848a-4659-b3b4-1d3e2c665215"]}],"mendeley":{"formattedCitation":"(Izzaty, 2008)","plainTextFormattedCitation":"(Izzaty, 2008)","previouslyFormattedCitation":"(Izzaty, 2008)"},"properties":{"noteIndex":0},"schema":"https://github.com/citation-style-language/schema/raw/master/csl-citation.json"}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(Izzaty, 2008)</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lang w:val="id"/>
        </w:rPr>
        <w:t xml:space="preserve"> </w:t>
      </w:r>
      <w:r w:rsidRPr="00905F26">
        <w:rPr>
          <w:rFonts w:ascii="Palatino Linotype" w:eastAsia="Palatino Linotype" w:hAnsi="Palatino Linotype" w:cs="Palatino Linotype"/>
          <w:sz w:val="24"/>
          <w:szCs w:val="24"/>
          <w:lang w:val="id-ID"/>
        </w:rPr>
        <w:t xml:space="preserve">menyatakan bahwa kognitif merupakan salah satu proses berpikir, yaitu kemampuan individu untuk menghubungkan, menilai dan mempertimbangkan suatu kejadian atau peristiwa. Jadi, proses kognitif berhubungan dengan proses kecerdasan (intelegensi) yang menandai seseorang dengan berbagai minat yang ditujukan kepada ide-ide belajar. </w:t>
      </w:r>
    </w:p>
    <w:p w14:paraId="7C5C940B"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Matematika merupakan salah satu mata pelajaran pokok yang menuntut anak untuk bisa berpikir kreatif. Pentingnya mengembangkan kemampuan berpikir kreatif anak dalam menyelesaikan masalah matematis diibaratkan cara anak untuk memilih solusi dalam menghadapi masalah kehidupan. Menurut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{"citationItems":[{"id":"ITEM-1","itemData":{"author":[{"dropping-particle":"","family":"Supriadi","given":"","non-dropping-particle":"","parse-names":false,"suffix":""}],"id":"ITEM-1","issued":{"date-parts":[["2011"]]},"publisher":"STKIP Siliwangi","publisher-place":"Bandung","title":"Pembelajaran Etnomatematika dengan Media Lidi dalam Operasi Perkalian Matematika untuk Meningkatkan Karakter Kreatif dan Cinta Budaya Lokal Mahasiswa PGSD","type":"article-journal"},"uris":["http://www.mendeley.com/documents/?uuid=72bd4ae8-cf11-45e2-bb4a-02852001aa0f"]}],"mendeley":{"formattedCitation":"(Supriadi, 2011)","plainTextFormattedCitation":"(Supriadi, 2011)","previouslyFormattedCitation":"(Supriadi, 2011)"},"properties":{"noteIndex":0},"schema":"https://github.com/citation-style-language/schema/raw/master/csl-citation.json"}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(Supriadi, 2011)</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{"citationItems":[{"id":"ITEM-1","itemData":{"author":[{"dropping-particle":"","family":"Jamaris","given":"Martini","non-dropping-particle":"","parse-names":false,"suffix":""}],"id":"ITEM-1","issued":{"date-parts":[["2006"]]},"publisher":"PT Grasindo","publisher-place":"Jakarta","title":"Perkembangan dan Pengembangan Anak Usia TK","type":"book"},"uris":["http://www.mendeley.com/documents/?uuid=d13c65fe-2e64-4204-bb02-02338e4e959e"]}],"mendeley":{"formattedCitation":"(Jamaris, 2006)","plainTextFormattedCitation":"(Jamaris, 2006)","previouslyFormattedCitation":"(Jamaris, 2006)"},"properties":{"noteIndex":0},"schema":"https://github.com/citation-style-language/schema/raw/master/csl-citation.json"}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(Jamaris, 2006)</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menyatakan bahwa belajar matematika adalah suatu proses yang </w:t>
      </w:r>
      <w:r w:rsidRPr="00905F26">
        <w:rPr>
          <w:rFonts w:ascii="Palatino Linotype" w:eastAsia="Palatino Linotype" w:hAnsi="Palatino Linotype" w:cs="Palatino Linotype"/>
          <w:sz w:val="24"/>
          <w:szCs w:val="24"/>
        </w:rPr>
        <w:lastRenderedPageBreak/>
        <w:t xml:space="preserve">didasari dengan adanya perubahan pada diri anak, dengan belajar matematika maka pengetahuan, sikap dan keterampilan seseorang akan terbentuk dan berkembang menjadi suatu prestasi belajar. </w:t>
      </w:r>
      <w:r>
        <w:rPr>
          <w:rFonts w:ascii="Palatino Linotype" w:eastAsia="Palatino Linotype" w:hAnsi="Palatino Linotype" w:cs="Palatino Linotype"/>
          <w:sz w:val="24"/>
          <w:szCs w:val="24"/>
        </w:rPr>
        <w:fldChar w:fldCharType="begin" w:fldLock="1"/>
      </w:r>
      <w:r>
        <w:rPr>
          <w:rFonts w:ascii="Palatino Linotype" w:eastAsia="Palatino Linotype" w:hAnsi="Palatino Linotype" w:cs="Palatino Linotype"/>
          <w:sz w:val="24"/>
          <w:szCs w:val="24"/>
        </w:rPr>
        <w:instrText>ADDIN CSL_CITATION {"citationItems":[{"id":"ITEM-1","itemData":{"author":[{"dropping-particle":"","family":"Gasteiger, H., &amp; Benz","given":"C.","non-dropping-particle":"","parse-names":false,"suffix":""}],"container-title":"Journal of Mathematical Behavior","id":"ITEM-1","issued":{"date-parts":[["2018"]]},"title":"Enhancing and analyzing kindergarten teacher' profesional konwledge for early mathematic education","type":"article-journal"},"uris":["http://www.mendeley.com/documents/?uuid=45f89db8-eca4-4c78-b26c-f85677742e81"]}],"mendeley":{"formattedCitation":"(Gasteiger, H., &amp; Benz, 2018)","manualFormatting":"Gasteiger, H., &amp; Benz, 2018","plainTextFormattedCitation":"(Gasteiger, H., &amp; Benz, 2018)"},"properties":{"noteIndex":0},"schema":"https://github.com/citation-style-language/schema/raw/master/csl-citation.json"}</w:instrText>
      </w:r>
      <w:r>
        <w:rPr>
          <w:rFonts w:ascii="Palatino Linotype" w:eastAsia="Palatino Linotype" w:hAnsi="Palatino Linotype" w:cs="Palatino Linotype"/>
          <w:sz w:val="24"/>
          <w:szCs w:val="24"/>
        </w:rPr>
        <w:fldChar w:fldCharType="separate"/>
      </w:r>
      <w:r w:rsidRPr="00A82983">
        <w:rPr>
          <w:rFonts w:ascii="Palatino Linotype" w:eastAsia="Palatino Linotype" w:hAnsi="Palatino Linotype" w:cs="Palatino Linotype"/>
          <w:noProof/>
          <w:sz w:val="24"/>
          <w:szCs w:val="24"/>
        </w:rPr>
        <w:t>Gasteiger, H., &amp; Benz, 2018</w:t>
      </w:r>
      <w:r>
        <w:rPr>
          <w:rFonts w:ascii="Palatino Linotype" w:eastAsia="Palatino Linotype" w:hAnsi="Palatino Linotype" w:cs="Palatino Linotype"/>
          <w:noProof/>
          <w:sz w:val="24"/>
          <w:szCs w:val="24"/>
        </w:rPr>
        <w:t xml:space="preserve"> </w:t>
      </w:r>
      <w:r>
        <w:rPr>
          <w:rFonts w:ascii="Palatino Linotype" w:eastAsia="Palatino Linotype" w:hAnsi="Palatino Linotype" w:cs="Palatino Linotype"/>
          <w:sz w:val="24"/>
          <w:szCs w:val="24"/>
        </w:rPr>
        <w:fldChar w:fldCharType="end"/>
      </w:r>
      <w:r>
        <w:rPr>
          <w:rFonts w:ascii="Palatino Linotype" w:eastAsia="Palatino Linotype" w:hAnsi="Palatino Linotype" w:cs="Palatino Linotype"/>
          <w:sz w:val="24"/>
          <w:szCs w:val="24"/>
        </w:rPr>
        <w:t>Menjelaskan bahwa pelajaran matematika anak usia dini perlu disajikan dengan benar agar dapat memperlancar alur pembelajaran matematika dan kegiatan yang lebih natural dilakukan dengan kegiatan utama bermain, sedangkan pembelajaran berorientasi pada situasi sehari-hari.</w:t>
      </w:r>
    </w:p>
    <w:p w14:paraId="06A85991"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Menurut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{"citationItems":[{"id":"ITEM-1","itemData":{"author":[{"dropping-particle":"","family":"Lestari","given":"","non-dropping-particle":"","parse-names":false,"suffix":""}],"id":"ITEM-1","issued":{"date-parts":[["2011"]]},"publisher":"Departemen Pendidikan dan Kebudayaan, Direktorat Jenderal Pendidikan Anak Usia Dini Nonformal dan Informal, Direktorat Pembinaan Pendidikan Anak Usia Din","publisher-place":"Jakarta","title":"Konsep Matematika","type":"book"},"uris":["http://www.mendeley.com/documents/?uuid=7cd3fe17-0f2b-4467-b5f4-e36836e83ff7"]}],"mendeley":{"formattedCitation":"(Lestari, 2011)","plainTextFormattedCitation":"(Lestari, 2011)","previouslyFormattedCitation":"(Lestari, 2011)"},"properties":{"noteIndex":0},"schema":"https://github.com/citation-style-language/schema/raw/master/csl-citation.json"}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(Lestari, 2011)</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Dzakiroh","given":"Amilatu","non-dropping-particle":"","parse-names":false,"suffix":""},{"dropping-particle":"","family":"Stiawan","given":"Drajat","non-dropping-particle":"","parse-names":false,"suffix":""}],"container-title":"journal of iislamic early childhood education","id":"ITEM-1","issue":"1","issued":{"date-parts":[["2021"]]},"page":"56-64","title":"Pengembangan Kognitif Bentuk Geometri Pada Anak Usia Dini","type":"article-journal","volume":"2"},"uris":["http://www.mendeley.com/documents/?uuid=a32e1f65-e780-4a53-b97d-43610fda5557"]}],"mendeley":{"formattedCitation":"(Dzakiroh &amp; Stiawan, 2021)","plainTextFormattedCitation":"(Dzakiroh &amp; Stiawan, 2021)","previouslyFormattedCitation":"(Dzakiroh &amp; Stiawan, 2021)"},"properties":{"noteIndex":0},"schema":"https://github.com/citation-style-language/schema/raw/master/csl-citation.json"}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(Dzakiroh &amp; Stiawan, 2021)</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mengenalkan bentuk geometri pada anak usia dini adalah kemampuan anak mengenal, menunjuk, menyebutkan serta mengumpulkan benda-benda di sekitar berdasarkan bentuk geometri. Menurut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{"citationItems":[{"id":"ITEM-1","itemData":{"author":[{"dropping-particle":"","family":"Agung Triharso","given":"","non-dropping-particle":"","parse-names":false,"suffix":""}],"id":"ITEM-1","issued":{"date-parts":[["2013"]]},"publisher":"CV Andi Offset","publisher-place":"Yogyakarta","title":"Permainan Kreatif dan Edukatif untuk Anak Usia Dini","type":"book"},"uris":["http://www.mendeley.com/documents/?uuid=c2e7bfca-18eb-49ef-9671-e5ae8a20c662"]}],"mendeley":{"formattedCitation":"(Agung Triharso, 2013)","manualFormatting":"Agung Triharso, (2013)","plainTextFormattedCitation":"(Agung Triharso, 2013)","previouslyFormattedCitation":"(Agung Triharso, 2013)"},"properties":{"noteIndex":0},"schema":"https://github.com/citation-style-language/schema/raw/master/csl-citation.json"}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Agung Triharso, (2013)</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mengatakan bahwa anak usia 5-6 tahun sudah mampu mengelompokkan bentuk-bentuk lingkaran, segitiga, segiempat atau persegi panjang, membedakan benda-benda yang berbentuk geometri, membedakan berdasarkan ciri-ciri bentuk dan anak mampu menyebutkan benda-benda yang berbentuk geometri. Pentingnya mengenalkan geometri kepada anak usia dini menurut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{"citationItems":[{"id":"ITEM-1","itemData":{"DOI":"10.31849/paud-lectura.v4i02.6216","ISSN":"2598-2060","abstract":"Kemampuan mengenal bentuk geometri sangat diperlukan bagi anak usia dini sebagai dasar kemampuan dalam mengenal bentuk - bentuk geometri, mengklasifikasikan bentuk, membedakan ukuran, berpikir rasional dan dapat mengetahui konsep sederhana dalam kehidupan sehari-hari. Penelitian ini bertujuan untuk mengetahui ada tidaknya pengaruh media tangram terhadap kemampuan mengenal bentuk geometri anak usia 4 – 5 tahun. Penelitian ini menggunakan metode kuantitaif pre – eksperimen jenis one – group pretest posstest design. Populasi penelitian ini adalah anak kelompok A TK Aisyiyah Bustanul Athfal 1 Sedati dengan teknik random sampling yang berjumlah 25 anak.Teknik pengumpulan data dalam penelitian ini menggunakan hasil tes yang dilakukan secara observasi kemampuan mengenal bentuk geometri. Teknik analisis data yang digunakan dalam penelitian ini menggunakan uji T Dependen. Hasil penelitian thitung adalah 22,8 dan ttabel adalah 2,063, sehingga thitung &gt; ttabel. Dengan ini menunjukkan bahwa ada pengaruh media tangram terhadap kemampuan mengenal bentuk geometri anak usia 4 – 5 tahun. Dan media tangram termasuk dalam pengaruh kategori tinggi terhadap kemampuan mengenal bentuk geometri anak usia 4 – 5 tahun di TK Aisyiyah Bustanul Athfal 1 Sedati dengan menggunakan rumus N Gain dengan hasil 8,125.","author":[{"dropping-particle":"","family":"Wahyudi","given":"Akemad","non-dropping-particle":"","parse-names":false,"suffix":""},{"dropping-particle":"","family":"Hamida","given":"Izza aisyah","non-dropping-particle":"","parse-names":false,"suffix":""},{"dropping-particle":"","family":"Aulina","given":"Choirun Nisak","non-dropping-particle":"","parse-names":false,"suffix":""}],"container-title":"PAUD Lectura: Jurnal Pendidikan Anak Usia Dini","id":"ITEM-1","issue":"02","issued":{"date-parts":[["2021"]]},"page":"8-16","title":"Pengaruh Media Tangram terhadap Kemampuan Mengenal Bentuk Geometri Anak Usia Dini","type":"article-journal","volume":"4"},"uris":["http://www.mendeley.com/documents/?uuid=8cdba569-0f2a-44f8-a25d-61b402ab69de","http://www.mendeley.com/documents/?uuid=4e1cc868-0fb4-4022-a717-12dd887d302e"]}],"mendeley":{"formattedCitation":"(Wahyudi et al., 2021)","manualFormatting":"Wahyudi et al., 2021)","plainTextFormattedCitation":"(Wahyudi et al., 2021)","previouslyFormattedCitation":"(Wahyudi et al., 2021)"},"properties":{"noteIndex":0},"schema":"https://github.com/citation-style-language/schema/raw/master/csl-citation.json"}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 xml:space="preserve">Wahyudi </w:t>
      </w:r>
      <w:r w:rsidRPr="00905F26">
        <w:rPr>
          <w:rFonts w:ascii="Palatino Linotype" w:eastAsia="Palatino Linotype" w:hAnsi="Palatino Linotype" w:cs="Palatino Linotype"/>
          <w:i/>
          <w:iCs/>
          <w:noProof/>
          <w:sz w:val="24"/>
          <w:szCs w:val="24"/>
        </w:rPr>
        <w:t>et al</w:t>
      </w:r>
      <w:r w:rsidRPr="00905F26">
        <w:rPr>
          <w:rFonts w:ascii="Palatino Linotype" w:eastAsia="Palatino Linotype" w:hAnsi="Palatino Linotype" w:cs="Palatino Linotype"/>
          <w:noProof/>
          <w:sz w:val="24"/>
          <w:szCs w:val="24"/>
        </w:rPr>
        <w:t>., 2021)</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lang w:val="id"/>
        </w:rPr>
        <w:t xml:space="preserve"> </w:t>
      </w:r>
      <w:r w:rsidRPr="00905F26">
        <w:rPr>
          <w:rFonts w:ascii="Palatino Linotype" w:eastAsia="Palatino Linotype" w:hAnsi="Palatino Linotype" w:cs="Palatino Linotype"/>
          <w:sz w:val="24"/>
          <w:szCs w:val="24"/>
        </w:rPr>
        <w:fldChar w:fldCharType="begin" w:fldLock="1"/>
      </w:r>
      <w:r w:rsidRPr="00905F26">
        <w:rPr>
          <w:rFonts w:ascii="Palatino Linotype" w:eastAsia="Palatino Linotype" w:hAnsi="Palatino Linotype" w:cs="Palatino Linotype"/>
          <w:sz w:val="24"/>
          <w:szCs w:val="24"/>
        </w:rPr>
        <w:instrText>ADDIN CSL_CITATION {"citationItems":[{"id":"ITEM-1","itemData":{"abstract":"Permainan tradisional engklek merupakan salah satu permainan yang dimainkan dan digemari oleh anak-anak. Permainan ini tidak hanya dapat mengembangkan fisik motorik anak namun dapat mengembangkan kemampuan kognitif dan kemampuan lainnya. Pengenalan bentuk geometri sangat diperlukan oleh anak sejak dini yang dapat distimulasi dengan berbagai cara dan media salah satunya dengan permainan tradisional engklek. Tujuan penelitian ini yaitu: (1) ingin mengetahui pengaruh permainan tradisional engklek terhadap kemampuan mengenal bentuk geometri pada anak usia 5-6 tahun; (2) menganalisis perbedaan terhadap kemampuan mengenal bentuk geometri antara kelompok eksperimen dan kelompok control. Penelitian yang digunakan yaitu penelitian kuantitatif quasi ekperimen dengan pendekatan nonequivalent control group design. Penelitian ini menggunakan populasi yaitu kelompok B di TK Pembangunan Swasembada Anyar yang berjumlah 34 anak, yang dijadikan sampel pada kelompok eksperimen yaitu kelompok B3 dengan jumlah 17 anak dan kelompok control yaitu kelompok B1 dengan jumlah 17 anak. Observasi dan dokumentasi dijadikan sebagai instrument dalam pengumpulan data dan uji prasyarat serta uji-t digunakan untuk teknik analisis data. Berdasarkan hasil penelitian menyatakan bahwa terdapat pengaruh yang signifikan mengenai permainan tradisional engklek terhadap kemampuan geometri anak dengan dua kelompok yang terdistribusi normal (0,487 &gt; 0,05) dan dari uji homogenitas didapat kedua kelompok bersifat homogen (0,252 &gt; 0,05). Hasil dari uji-t (0,000 &lt; 0,05) menunjukan adanya perbedaan yang sangat signifikan antara kelas eksperimen dan kelas kontrol dalam kemampuan geometri anak melalui kegiatan permainan tradisional engklek.","author":[{"dropping-particle":"","family":"Sukadariyah","given":"Ririn Fitri","non-dropping-particle":"","parse-names":false,"suffix":""},{"dropping-particle":"","family":"Fatimah","given":"Atin","non-dropping-particle":"","parse-names":false,"suffix":""},{"dropping-particle":"","family":"Maryani","given":"Kristiana","non-dropping-particle":"","parse-names":false,"suffix":""}],"container-title":"Yaa Bunayya: Jurnal Pendidikan Anak Usia Dini","id":"ITEM-1","issue":"1","issued":{"date-parts":[["2020"]]},"page":"57-63","title":"Pengaruh Permainan Tradisional Engklek terhadap Kemampuan Geometri Anak","type":"article-journal","volume":"4"},"uris":["http://www.mendeley.com/documents/?uuid=25fcea0b-6271-4ba1-8ea8-7541f7ea4740"]}],"mendeley":{"formattedCitation":"(Sukadariyah et al., 2020)","plainTextFormattedCitation":"(Sukadariyah et al., 2020)","previouslyFormattedCitation":"(Sukadariyah et al., 2020)"},"properties":{"noteIndex":0},"schema":"https://github.com/citation-style-language/schema/raw/master/csl-citation.json"}</w:instrText>
      </w:r>
      <w:r w:rsidRPr="00905F26">
        <w:rPr>
          <w:rFonts w:ascii="Palatino Linotype" w:eastAsia="Palatino Linotype" w:hAnsi="Palatino Linotype" w:cs="Palatino Linotype"/>
          <w:sz w:val="24"/>
          <w:szCs w:val="24"/>
        </w:rPr>
        <w:fldChar w:fldCharType="separate"/>
      </w:r>
      <w:r w:rsidRPr="00905F26">
        <w:rPr>
          <w:rFonts w:ascii="Palatino Linotype" w:eastAsia="Palatino Linotype" w:hAnsi="Palatino Linotype" w:cs="Palatino Linotype"/>
          <w:noProof/>
          <w:sz w:val="24"/>
          <w:szCs w:val="24"/>
        </w:rPr>
        <w:t>(Sukadariyah et al., 2020)</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rPr>
        <w:t xml:space="preserve"> merupakan proses anak akan mengenali bentuk-bentuk dasar seperti segitiga, persegi dan lingkaran serta anak mampu mengelompokkan bentuk-bentuk geometri yang sejenis.</w:t>
      </w:r>
    </w:p>
    <w:p w14:paraId="0380D4FD"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Mengenalkan bentuk-bentuk geometri pada anak usia dini dimulai dari membangun konsep geometri yaitu dengan mengidentifikasi ciri-ciri bentuk geometri. Sebelum mengidentifikasi bentuk-bentuk geometri, dalam perkembangan kognitif anak menurut teori Bloom ada enam jenjang proses dalam berpikir, yaitu: mengetahui, memahami, menerapkan, menganalisis, mengevaluasi dan berkreasi. Tujuan yang akan dilaksanakan dalam penelitian ini adalah pada jenjang kemampuan mengetahui, mengenal dan menerapkan. </w:t>
      </w:r>
    </w:p>
    <w:p w14:paraId="0077A211"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Kenyataan yang terjadi di lapangan dari hasil observasi terdapat beberapa masalah yang dijumpai yaitu: 1) masih banyak anak yang belum bisa membedakan bentuk-bentuk geometri, seperti bentuk persegi dan lingkaran, 2) anak masih belum mengetahui nama nama bentuk geometri, 3) anak selalu merasa bosan mengikuti pembelajaran apalagi berkaitan dengan pembelajaran matematika, sehingga banyak anak yang belum tau dan paham konsep dan bentuk-bentuk geometri. Ini dibuktikan dengan hasil pekerjaan anak yang hanya sebagian kecil dari mereka yang sudah mampu mengenal bentuk-bentuk geometri sebagian lainnya masih perlu bimbingan dari guru. Agar anak mampu memahami materi yang diajarkan, maka anak harus benar-benar memahami konsep dari materi tersebut. Salah satu faktor yang menyebabkan anak merasa kesulitan dalam memahami pembelajaran geometri yaitu, pada saat ini masih ada guru yang memberikan konsep-konsep matematika geometri sesuai jalan pikirannya, tanpa memperhatikan bahwa jalan </w:t>
      </w:r>
      <w:r w:rsidRPr="00905F26">
        <w:rPr>
          <w:rFonts w:ascii="Palatino Linotype" w:eastAsia="Palatino Linotype" w:hAnsi="Palatino Linotype" w:cs="Palatino Linotype"/>
          <w:sz w:val="24"/>
          <w:szCs w:val="24"/>
        </w:rPr>
        <w:lastRenderedPageBreak/>
        <w:t>pikiran anak berbeda dengan jalan pikiran orang dewasa dalam memahami konsep-konsep matematika yang abstrak.</w:t>
      </w:r>
    </w:p>
    <w:p w14:paraId="0891037A"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Selain itu dalam proses kegiatan belajar mengajar, guru masih menggunakan </w:t>
      </w:r>
      <w:r w:rsidRPr="00905F26">
        <w:rPr>
          <w:rFonts w:ascii="Palatino Linotype" w:eastAsia="Palatino Linotype" w:hAnsi="Palatino Linotype" w:cs="Palatino Linotype"/>
          <w:i/>
          <w:sz w:val="24"/>
          <w:szCs w:val="24"/>
        </w:rPr>
        <w:t>teacher center</w:t>
      </w:r>
      <w:r w:rsidRPr="00905F26">
        <w:rPr>
          <w:rFonts w:ascii="Palatino Linotype" w:eastAsia="Palatino Linotype" w:hAnsi="Palatino Linotype" w:cs="Palatino Linotype"/>
          <w:sz w:val="24"/>
          <w:szCs w:val="24"/>
        </w:rPr>
        <w:t xml:space="preserve"> dan menjadikan anak kurang aktif. Anak cenderung diam dan duduk di meja masing-masing sehingga menyebabkan pembelajaran menjadi kurang berkesan dan anak merasa bosan dalam mengikuti proses kegiatan belajar mengajar. Untuk mengatasi hal tersebut, maka seorang guru harus bisa menggunakan strategi pembelajaran yang kreatif dan inovatif salah satunya dengan menggunakan media pembelajaran yang tepat dan sesuai dengan tujuan pembelajaran yang ingin dicapai.</w:t>
      </w:r>
    </w:p>
    <w:p w14:paraId="3E3F139F"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Penelitian tentang kemampuan mengenal geometri pada anak telah banyak dilakukan. Berdasarkan penelitian yang dilakukan </w:t>
      </w:r>
      <w:r w:rsidRPr="00905F26">
        <w:rPr>
          <w:rFonts w:ascii="Palatino Linotype" w:eastAsia="Palatino Linotype" w:hAnsi="Palatino Linotype" w:cs="Palatino Linotype"/>
          <w:sz w:val="24"/>
          <w:szCs w:val="24"/>
        </w:rPr>
        <w:t xml:space="preserve"> </w:t>
      </w:r>
      <w:r w:rsidRPr="005658EB">
        <w:rPr>
          <w:rFonts w:ascii="Palatino Linotype" w:eastAsia="Palatino Linotype" w:hAnsi="Palatino Linotype" w:cs="Palatino Linotype"/>
          <w:sz w:val="24"/>
          <w:szCs w:val="24"/>
        </w:rPr>
        <w:t xml:space="preserve">oleh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{"citationItems":[{"id":"ITEM-1","itemData":{"ISBN":"9783319600536","ISSN":"14320614","PMID":"14766562","abstract":"The bulk of the Earth's biosphere is cold (e.g. 90% of the ocean's waters are ≤5°C), sustaining a broad diversity of microbial life. The permanently cold environments vary from the deep ocean to alpine reaches and to polar regions. Commensurate with the extent and diversity of the ecosystems that harbour psychrophilic life, the functional capacity of the microorganisms that inhabitat the cold biosphere are equally diverse. As a result, indigenous psychrophilic microorganisms provide an enormous natural resource of enzymes that function effectively in the cold, and these cold-adapted enzymes have been targeted for their biotechnological potential. In this review we describe the main properties of enzymes from psychrophiles and describe some of their known biotechnological applications and ways to potentially improve their value for biotechnology. The review also covers the use of metagenomics for enzyme screening, the development of psychrophilic gene expression systems and the use of enzymes for cleaning. © 2011 The Authors. Journal compilation © 2011 Society for Applied Microbiology and Blackwell Publishing Ltd.","author":[{"dropping-particle":"","family":"Rustiyanti","given":"Desy Wahyu","non-dropping-particle":"","parse-names":false,"suffix":""}],"id":"ITEM-1","issue":"1","issued":{"date-parts":[["2014"]]},"page":"2071-2079","title":"Peningkatan Kemampuan Mengenal Bentuk Geometri Melalui Permaianan Dakon Geometri Pada Anak Kelompok A di TK Arum Puspita Triharjo Bantul","type":"article-journal","volume":"85"},"uris":["http://www.mendeley.com/documents/?uuid=c0863f64-1027-4a55-9a4b-778ca299e06e"]}],"mendeley":{"formattedCitation":"(Rustiyanti, 2014)","plainTextFormattedCitation":"(Rustiyanti, 2014)","previouslyFormattedCitation":"(Rustiyanti, 2014)"},"properties":{"noteIndex":0},"schema":"https://github.com/citation-style-language/schema/raw/master/csl-citation.json"}</w:instrText>
      </w:r>
      <w:r>
        <w:rPr>
          <w:rFonts w:ascii="Times New Roman" w:hAnsi="Times New Roman" w:cs="Times New Roman"/>
          <w:sz w:val="24"/>
          <w:szCs w:val="24"/>
        </w:rPr>
        <w:fldChar w:fldCharType="separate"/>
      </w:r>
      <w:r w:rsidRPr="00466BBD">
        <w:rPr>
          <w:rFonts w:ascii="Times New Roman" w:hAnsi="Times New Roman" w:cs="Times New Roman"/>
          <w:noProof/>
          <w:sz w:val="24"/>
          <w:szCs w:val="24"/>
        </w:rPr>
        <w:t>(Rustiyanti, 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5658EB">
        <w:rPr>
          <w:rFonts w:ascii="Palatino Linotype" w:eastAsia="Palatino Linotype" w:hAnsi="Palatino Linotype" w:cs="Palatino Linotype"/>
          <w:sz w:val="24"/>
          <w:szCs w:val="24"/>
        </w:rPr>
        <w:t>yang berjudul “Peningkatan Kemampuan Mengenal Bentuk Geometri Melalui Permainan Dakon Geometri Pada Anak Kelompok A di TK Arum Puspita Triharjo Pandak Bantul”, hasilnya menunjukkan bahwa ada peningkatan kemampuan anak mengenal bentuk geometri dari kondisi awal ke siklus I-II.</w:t>
      </w:r>
      <w:r>
        <w:rPr>
          <w:rFonts w:ascii="Palatino Linotype" w:eastAsia="Palatino Linotype" w:hAnsi="Palatino Linotype" w:cs="Palatino Linotype"/>
          <w:sz w:val="24"/>
          <w:szCs w:val="24"/>
        </w:rPr>
        <w:t xml:space="preserve"> </w:t>
      </w:r>
      <w:r w:rsidRPr="000E5944">
        <w:rPr>
          <w:rFonts w:ascii="Palatino Linotype" w:eastAsia="Palatino Linotype" w:hAnsi="Palatino Linotype" w:cs="Palatino Linotype"/>
          <w:sz w:val="24"/>
          <w:szCs w:val="24"/>
        </w:rPr>
        <w:t>Perbedaan penelitian</w:t>
      </w:r>
      <w:r>
        <w:rPr>
          <w:rFonts w:ascii="Palatino Linotype" w:eastAsia="Palatino Linotype" w:hAnsi="Palatino Linotype" w:cs="Palatino Linotype"/>
          <w:sz w:val="24"/>
          <w:szCs w:val="24"/>
        </w:rPr>
        <w:t xml:space="preserve"> ini dengan penelitian GEduk BaBe</w:t>
      </w:r>
      <w:r w:rsidRPr="000E5944">
        <w:rPr>
          <w:rFonts w:ascii="Palatino Linotype" w:eastAsia="Palatino Linotype" w:hAnsi="Palatino Linotype" w:cs="Palatino Linotype"/>
          <w:sz w:val="24"/>
          <w:szCs w:val="24"/>
        </w:rPr>
        <w:t xml:space="preserve"> sebagai berikut: a) Penelitian relevan menggunakan metode penelitian tindakan kelas, sedangkan penelitian yang akan dilaksanakan menggunakan metode research and development (R&amp;D). Teknik analisis data yang digunakan pada penelitian relevan deskriptif statisti</w:t>
      </w:r>
      <w:r>
        <w:rPr>
          <w:rFonts w:ascii="Palatino Linotype" w:eastAsia="Palatino Linotype" w:hAnsi="Palatino Linotype" w:cs="Palatino Linotype"/>
          <w:sz w:val="24"/>
          <w:szCs w:val="24"/>
        </w:rPr>
        <w:t>k sedangkan penelitian GEduk BaBe</w:t>
      </w:r>
      <w:r w:rsidRPr="000E5944">
        <w:rPr>
          <w:rFonts w:ascii="Palatino Linotype" w:eastAsia="Palatino Linotype" w:hAnsi="Palatino Linotype" w:cs="Palatino Linotype"/>
          <w:sz w:val="24"/>
          <w:szCs w:val="24"/>
        </w:rPr>
        <w:t xml:space="preserve"> dilaksanakan menggunakan deskriptif statistik dan uji t.</w:t>
      </w:r>
    </w:p>
    <w:p w14:paraId="14E097DD"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sidRPr="000E5944">
        <w:rPr>
          <w:rFonts w:ascii="Palatino Linotype" w:eastAsia="Palatino Linotype" w:hAnsi="Palatino Linotype" w:cs="Palatino Linotype"/>
          <w:sz w:val="24"/>
          <w:szCs w:val="24"/>
        </w:rPr>
        <w:t xml:space="preserve">Penelitian yang dilakukan </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{"citationItems":[{"id":"ITEM-1","itemData":{"DOI":"10.33365/jti.v14i2.508","ISSN":"1693-0010","abstract":"The development and growth in children must be stimulated properly. In general, children have the ability to learn and a high curiosity. They tend to like games that attract attention to be played. This research presents a prototype of Digital Edu Games s for children that can be used in helping to learn geometry based on specific problem solving approaches. The method used in this research is Research and Development (R&amp;D) with a waterfall approach in software development. The objectives of this study are: (1) analyzing game's needs for learning geometry for children; (2) designing and building N-Ram for children with specific case-based problem solving. This research has the benefit of developing learning media through Digital Edu Games that are combined with games in the form of games in gadgets. The results of this research are to create digital games based on digital game early childhood learning that needs to be done in-depth analysis of the needs and interests of children to be able to play the digital game. The design of the game can attract the attention of children, this can be seen from the look of the N-Ram user interface which is quite colorful. Game's N-Ram can be used as a medium of entertainment as well as a learning medium for children in learning geometry","author":[{"dropping-particle":"","family":"Ridwan","given":"Taufik","non-dropping-particle":"","parse-names":false,"suffix":""},{"dropping-particle":"","family":"Hidayat","given":"Endang","non-dropping-particle":"","parse-names":false,"suffix":""},{"dropping-particle":"","family":"Abidin","given":"Zaenal","non-dropping-particle":"","parse-names":false,"suffix":""}],"container-title":"Jurnal Teknoinfo","id":"ITEM-1","issue":"2","issued":{"date-parts":[["2020"]]},"page":"89","title":"Edugames N-Ram Untuk Pembelajaran Geometri Pada Anak Usia Dini","type":"article-journal","volume":"14"},"uris":["http://www.mendeley.com/documents/?uuid=0581551a-cff8-4925-8444-710280272c56"]}],"mendeley":{"formattedCitation":"(Ridwan et al., 2020)","plainTextFormattedCitation":"(Ridwan et al., 2020)","previouslyFormattedCitation":"(Ridwan et al., 2020)"},"properties":{"noteIndex":0},"schema":"https://github.com/citation-style-language/schema/raw/master/csl-citation.json"}</w:instrText>
      </w:r>
      <w:r>
        <w:rPr>
          <w:rFonts w:ascii="Times New Roman" w:hAnsi="Times New Roman" w:cs="Times New Roman"/>
          <w:sz w:val="24"/>
          <w:szCs w:val="24"/>
        </w:rPr>
        <w:fldChar w:fldCharType="separate"/>
      </w:r>
      <w:r w:rsidRPr="00466BBD">
        <w:rPr>
          <w:rFonts w:ascii="Times New Roman" w:hAnsi="Times New Roman" w:cs="Times New Roman"/>
          <w:noProof/>
          <w:sz w:val="24"/>
          <w:szCs w:val="24"/>
        </w:rPr>
        <w:t>(Ridwan et al., 2020)</w:t>
      </w:r>
      <w:r>
        <w:rPr>
          <w:rFonts w:ascii="Times New Roman" w:hAnsi="Times New Roman" w:cs="Times New Roman"/>
          <w:sz w:val="24"/>
          <w:szCs w:val="24"/>
        </w:rPr>
        <w:fldChar w:fldCharType="end"/>
      </w:r>
      <w:r w:rsidRPr="000E5944">
        <w:rPr>
          <w:rFonts w:ascii="Palatino Linotype" w:eastAsia="Palatino Linotype" w:hAnsi="Palatino Linotype" w:cs="Palatino Linotype"/>
          <w:sz w:val="24"/>
          <w:szCs w:val="24"/>
        </w:rPr>
        <w:t xml:space="preserve"> “Edugames N-Ram untuk Pembelajaran Geometri Pada Anak Usia Dini”, hasilnya menunjukkan bahwa desain dari games dapat menarik perhatian anak-anak dan Games N-Ram dapat dijadikan sebagai media hiburan sekaligus media pembelajaran untuk anak-anak dalam belajar geometri.</w:t>
      </w:r>
      <w:r>
        <w:rPr>
          <w:rFonts w:ascii="Palatino Linotype" w:eastAsia="Palatino Linotype" w:hAnsi="Palatino Linotype" w:cs="Palatino Linotype"/>
          <w:sz w:val="24"/>
          <w:szCs w:val="24"/>
        </w:rPr>
        <w:t xml:space="preserve"> </w:t>
      </w:r>
      <w:r w:rsidRPr="000E5944">
        <w:rPr>
          <w:rFonts w:ascii="Palatino Linotype" w:eastAsia="Palatino Linotype" w:hAnsi="Palatino Linotype" w:cs="Palatino Linotype"/>
          <w:sz w:val="24"/>
          <w:szCs w:val="24"/>
        </w:rPr>
        <w:t>Perbedaan penelitian relevan dengan penelitian yang akan dilaksanakan, yaitu media yang digunakan untuk meningkatkan kemampuan mengenal bentuk geometri pada anak. Media GEduk BaBe didesain memuat unsur budaya betawi.</w:t>
      </w:r>
    </w:p>
    <w:p w14:paraId="072EB408"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sidRPr="000E5944">
        <w:rPr>
          <w:rFonts w:ascii="Palatino Linotype" w:eastAsia="Palatino Linotype" w:hAnsi="Palatino Linotype" w:cs="Palatino Linotype"/>
          <w:sz w:val="24"/>
          <w:szCs w:val="24"/>
        </w:rPr>
        <w:t>Dengan demikian dapat disimpulkan bahwa pengenalan bentuk geometri pada anak usia dini dapat ditingkatkan melalui berbagai kegiatan bermain. Mengacu pada penelitian sebelumnya maka penelitian menekankan pada stimulasi dalam pengenalan bentuk-bentuk geometri melalui permainan GEduk BaBe (Game Edukatif Berbasis Budaya Betawi). Yang menekankan pada kemampuan untuk mengelompokkan benda menurut warna, bentuk dan ukurannya.</w:t>
      </w:r>
    </w:p>
    <w:p w14:paraId="25BD59F8"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Salah satu alternatif pembelajaran yang dapat meningkatkan kemampuan pemahaman konsep dan bentuk-bentuk geometri anak anak usia 5-6 tahun yaitu dengan menggunakan media GEduk BaBe (</w:t>
      </w:r>
      <w:r w:rsidRPr="00905F26">
        <w:rPr>
          <w:rFonts w:ascii="Palatino Linotype" w:eastAsia="Palatino Linotype" w:hAnsi="Palatino Linotype" w:cs="Palatino Linotype"/>
          <w:i/>
          <w:sz w:val="24"/>
          <w:szCs w:val="24"/>
        </w:rPr>
        <w:t>Game</w:t>
      </w:r>
      <w:r w:rsidRPr="00905F26">
        <w:rPr>
          <w:rFonts w:ascii="Palatino Linotype" w:eastAsia="Palatino Linotype" w:hAnsi="Palatino Linotype" w:cs="Palatino Linotype"/>
          <w:sz w:val="24"/>
          <w:szCs w:val="24"/>
        </w:rPr>
        <w:t xml:space="preserve"> Edukatif Berbasis Budaya Betawi) sebagai media pembelajaran dalam tahap penyampaian konsep dasar geometri dan </w:t>
      </w:r>
      <w:r w:rsidRPr="00905F26">
        <w:rPr>
          <w:rFonts w:ascii="Palatino Linotype" w:eastAsia="Palatino Linotype" w:hAnsi="Palatino Linotype" w:cs="Palatino Linotype"/>
          <w:sz w:val="24"/>
          <w:szCs w:val="24"/>
        </w:rPr>
        <w:lastRenderedPageBreak/>
        <w:t>pemberian contoh, guru mengenalkan bentuk geometri melalui bantuan media GEduk BaBe (</w:t>
      </w:r>
      <w:r w:rsidRPr="00905F26">
        <w:rPr>
          <w:rFonts w:ascii="Palatino Linotype" w:eastAsia="Palatino Linotype" w:hAnsi="Palatino Linotype" w:cs="Palatino Linotype"/>
          <w:i/>
          <w:sz w:val="24"/>
          <w:szCs w:val="24"/>
        </w:rPr>
        <w:t>Game</w:t>
      </w:r>
      <w:r w:rsidRPr="00905F26">
        <w:rPr>
          <w:rFonts w:ascii="Palatino Linotype" w:eastAsia="Palatino Linotype" w:hAnsi="Palatino Linotype" w:cs="Palatino Linotype"/>
          <w:sz w:val="24"/>
          <w:szCs w:val="24"/>
        </w:rPr>
        <w:t xml:space="preserve"> Edukatif Berbasis Budaya Betawi). GEduk BaBe (</w:t>
      </w:r>
      <w:r w:rsidRPr="00905F26">
        <w:rPr>
          <w:rFonts w:ascii="Palatino Linotype" w:eastAsia="Palatino Linotype" w:hAnsi="Palatino Linotype" w:cs="Palatino Linotype"/>
          <w:i/>
          <w:sz w:val="24"/>
          <w:szCs w:val="24"/>
        </w:rPr>
        <w:t>Game</w:t>
      </w:r>
      <w:r w:rsidRPr="00905F26">
        <w:rPr>
          <w:rFonts w:ascii="Palatino Linotype" w:eastAsia="Palatino Linotype" w:hAnsi="Palatino Linotype" w:cs="Palatino Linotype"/>
          <w:sz w:val="24"/>
          <w:szCs w:val="24"/>
        </w:rPr>
        <w:t xml:space="preserve"> Edukatif Berbasis Budaya Betawi) memiliki peranan penting dalam penyajian bentuk geometri. Penggunaan GEduk BaBe (</w:t>
      </w:r>
      <w:r w:rsidRPr="00905F26">
        <w:rPr>
          <w:rFonts w:ascii="Palatino Linotype" w:eastAsia="Palatino Linotype" w:hAnsi="Palatino Linotype" w:cs="Palatino Linotype"/>
          <w:i/>
          <w:sz w:val="24"/>
          <w:szCs w:val="24"/>
        </w:rPr>
        <w:t>Game</w:t>
      </w:r>
      <w:r w:rsidRPr="00905F26">
        <w:rPr>
          <w:rFonts w:ascii="Palatino Linotype" w:eastAsia="Palatino Linotype" w:hAnsi="Palatino Linotype" w:cs="Palatino Linotype"/>
          <w:sz w:val="24"/>
          <w:szCs w:val="24"/>
        </w:rPr>
        <w:t xml:space="preserve"> Edukatif Berbasis Budaya Betawi) bertujuan agar waktu pembelajaran lebih efisien dan menyenangkan. GEduk BaBe (</w:t>
      </w:r>
      <w:r w:rsidRPr="00905F26">
        <w:rPr>
          <w:rFonts w:ascii="Palatino Linotype" w:eastAsia="Palatino Linotype" w:hAnsi="Palatino Linotype" w:cs="Palatino Linotype"/>
          <w:i/>
          <w:sz w:val="24"/>
          <w:szCs w:val="24"/>
        </w:rPr>
        <w:t>Game</w:t>
      </w:r>
      <w:r w:rsidRPr="00905F26">
        <w:rPr>
          <w:rFonts w:ascii="Palatino Linotype" w:eastAsia="Palatino Linotype" w:hAnsi="Palatino Linotype" w:cs="Palatino Linotype"/>
          <w:sz w:val="24"/>
          <w:szCs w:val="24"/>
        </w:rPr>
        <w:t xml:space="preserve"> Edukatif Berbasis Budaya Betawi) berisi </w:t>
      </w:r>
      <w:proofErr w:type="gramStart"/>
      <w:r w:rsidRPr="00905F26">
        <w:rPr>
          <w:rFonts w:ascii="Palatino Linotype" w:eastAsia="Palatino Linotype" w:hAnsi="Palatino Linotype" w:cs="Palatino Linotype"/>
          <w:sz w:val="24"/>
          <w:szCs w:val="24"/>
        </w:rPr>
        <w:t>permainan  tradisional</w:t>
      </w:r>
      <w:proofErr w:type="gramEnd"/>
      <w:r w:rsidRPr="00905F26">
        <w:rPr>
          <w:rFonts w:ascii="Palatino Linotype" w:eastAsia="Palatino Linotype" w:hAnsi="Palatino Linotype" w:cs="Palatino Linotype"/>
          <w:sz w:val="24"/>
          <w:szCs w:val="24"/>
        </w:rPr>
        <w:t xml:space="preserve"> betawi seperti permainan dampu, maen kalengan dan serok kuali.  Maka, peneliti mengangkat masalah ini menjadi bahan penelitian dengan judul “</w:t>
      </w:r>
      <w:r w:rsidRPr="00905F26">
        <w:rPr>
          <w:rFonts w:ascii="Palatino Linotype" w:eastAsia="Palatino Linotype" w:hAnsi="Palatino Linotype" w:cs="Palatino Linotype"/>
          <w:b/>
          <w:bCs/>
          <w:sz w:val="24"/>
          <w:szCs w:val="24"/>
        </w:rPr>
        <w:t>Pengembangan GEduk BaBe (</w:t>
      </w:r>
      <w:r w:rsidRPr="00905F26">
        <w:rPr>
          <w:rFonts w:ascii="Palatino Linotype" w:eastAsia="Palatino Linotype" w:hAnsi="Palatino Linotype" w:cs="Palatino Linotype"/>
          <w:b/>
          <w:bCs/>
          <w:i/>
          <w:sz w:val="24"/>
          <w:szCs w:val="24"/>
        </w:rPr>
        <w:t>Game</w:t>
      </w:r>
      <w:r w:rsidRPr="00905F26">
        <w:rPr>
          <w:rFonts w:ascii="Palatino Linotype" w:eastAsia="Palatino Linotype" w:hAnsi="Palatino Linotype" w:cs="Palatino Linotype"/>
          <w:b/>
          <w:bCs/>
          <w:sz w:val="24"/>
          <w:szCs w:val="24"/>
        </w:rPr>
        <w:t xml:space="preserve"> Edukatif Berbasis Budaya Betawi) untuk Meningkatkan Kemampuan Mengenal Bentuk Geometri Pada Anak Usia 5-6 Tahun”</w:t>
      </w:r>
    </w:p>
    <w:p w14:paraId="6C31485F" w14:textId="77777777" w:rsidR="00783DCE" w:rsidRDefault="00783DCE" w:rsidP="00783DCE">
      <w:pPr>
        <w:spacing w:after="0" w:line="276" w:lineRule="auto"/>
        <w:ind w:left="66" w:firstLine="720"/>
        <w:jc w:val="both"/>
        <w:rPr>
          <w:rFonts w:ascii="Palatino Linotype" w:eastAsia="Palatino Linotype" w:hAnsi="Palatino Linotype" w:cs="Palatino Linotype"/>
          <w:sz w:val="24"/>
          <w:szCs w:val="24"/>
        </w:rPr>
      </w:pPr>
    </w:p>
    <w:p w14:paraId="39B25714" w14:textId="77777777" w:rsidR="00783DCE" w:rsidRDefault="00783DCE" w:rsidP="00783DCE">
      <w:pPr>
        <w:spacing w:after="0" w:line="240" w:lineRule="auto"/>
        <w:ind w:right="-253"/>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METODE</w:t>
      </w:r>
      <w:r>
        <w:t xml:space="preserve">  </w:t>
      </w:r>
    </w:p>
    <w:p w14:paraId="09C369C5" w14:textId="77777777" w:rsidR="00783DCE" w:rsidRPr="00905F26" w:rsidRDefault="00783DCE" w:rsidP="00783DCE">
      <w:pPr>
        <w:spacing w:after="0" w:line="240" w:lineRule="auto"/>
        <w:ind w:left="66" w:firstLine="720"/>
        <w:jc w:val="both"/>
        <w:rPr>
          <w:rFonts w:ascii="Palatino Linotype" w:eastAsia="Palatino Linotype" w:hAnsi="Palatino Linotype" w:cs="Palatino Linotype"/>
          <w:sz w:val="24"/>
          <w:szCs w:val="24"/>
        </w:rPr>
      </w:pPr>
      <w:r w:rsidRPr="00905F26">
        <w:rPr>
          <w:rFonts w:ascii="Palatino Linotype" w:eastAsia="Palatino Linotype" w:hAnsi="Palatino Linotype" w:cs="Palatino Linotype"/>
          <w:sz w:val="24"/>
          <w:szCs w:val="24"/>
        </w:rPr>
        <w:t xml:space="preserve">Penelitian ini dilakukan di RA Ar- Ridwan Kota Jakarta Selatan pada tahun 2023. Penelitian ini </w:t>
      </w:r>
      <w:r w:rsidRPr="00905F26">
        <w:rPr>
          <w:rFonts w:ascii="Palatino Linotype" w:eastAsia="Palatino Linotype" w:hAnsi="Palatino Linotype" w:cs="Palatino Linotype"/>
          <w:sz w:val="24"/>
          <w:szCs w:val="24"/>
          <w:lang w:val="id-ID"/>
        </w:rPr>
        <w:t xml:space="preserve">menggunakan </w:t>
      </w:r>
      <w:r w:rsidRPr="00905F26">
        <w:rPr>
          <w:rFonts w:ascii="Palatino Linotype" w:eastAsia="Palatino Linotype" w:hAnsi="Palatino Linotype" w:cs="Palatino Linotype"/>
          <w:sz w:val="24"/>
          <w:szCs w:val="24"/>
        </w:rPr>
        <w:t>model</w:t>
      </w:r>
      <w:r w:rsidRPr="00905F26">
        <w:rPr>
          <w:rFonts w:ascii="Palatino Linotype" w:eastAsia="Palatino Linotype" w:hAnsi="Palatino Linotype" w:cs="Palatino Linotype"/>
          <w:sz w:val="24"/>
          <w:szCs w:val="24"/>
          <w:lang w:val="id-ID"/>
        </w:rPr>
        <w:t xml:space="preserve"> penelitian </w:t>
      </w:r>
      <w:r w:rsidRPr="00905F26">
        <w:rPr>
          <w:rFonts w:ascii="Palatino Linotype" w:eastAsia="Palatino Linotype" w:hAnsi="Palatino Linotype" w:cs="Palatino Linotype"/>
          <w:sz w:val="24"/>
          <w:szCs w:val="24"/>
        </w:rPr>
        <w:t>dan pengembangan (</w:t>
      </w:r>
      <w:r w:rsidRPr="00905F26">
        <w:rPr>
          <w:rFonts w:ascii="Palatino Linotype" w:eastAsia="Palatino Linotype" w:hAnsi="Palatino Linotype" w:cs="Palatino Linotype"/>
          <w:i/>
          <w:sz w:val="24"/>
          <w:szCs w:val="24"/>
        </w:rPr>
        <w:t xml:space="preserve">research and development). </w:t>
      </w:r>
      <w:r w:rsidRPr="00905F26">
        <w:rPr>
          <w:rFonts w:ascii="Palatino Linotype" w:eastAsia="Palatino Linotype" w:hAnsi="Palatino Linotype" w:cs="Palatino Linotype"/>
          <w:sz w:val="24"/>
          <w:szCs w:val="24"/>
        </w:rPr>
        <w:t xml:space="preserve"> Menurut </w:t>
      </w:r>
      <w:r w:rsidRPr="00905F26">
        <w:rPr>
          <w:rFonts w:ascii="Palatino Linotype" w:eastAsia="Palatino Linotype" w:hAnsi="Palatino Linotype" w:cs="Palatino Linotype"/>
          <w:sz w:val="24"/>
          <w:szCs w:val="24"/>
          <w:lang w:val="en-ID"/>
        </w:rPr>
        <w:fldChar w:fldCharType="begin" w:fldLock="1"/>
      </w:r>
      <w:r w:rsidRPr="00905F26">
        <w:rPr>
          <w:rFonts w:ascii="Palatino Linotype" w:eastAsia="Palatino Linotype" w:hAnsi="Palatino Linotype" w:cs="Palatino Linotype"/>
          <w:sz w:val="24"/>
          <w:szCs w:val="24"/>
          <w:lang w:val="en-ID"/>
        </w:rPr>
        <w:instrText>ADDIN CSL_CITATION {"citationItems":[{"id":"ITEM-1","itemData":{"abstract":"Perkembangan teknologi zaman sekarang semakin pesat dan sudah dimanfaatkan pada segala bidang, termasuk dalam bidang Inventory (inventaris) dan teknologi pendukungnya telah banyak di lakukan disegala lembaga termasuk lembaga pendidikan. Disini peneliti melihat adanya kesempatan Sekolah Menegah Kejuruan (SMK) Global untuk memanfaatkan teknologi yang mampu mempermudah dalam melakukan pendataan inventaris dan menggunakan media yang mudah dioperasikan. Sebelumnya media yang ada tidak efektif. Karena harus melakukan pencatatan data inventaris secara manual, perhitungan inventaris juga manual dan laporan inventaris yang tidak tepat. Maka dari itu peneliti ingin menerapkan sebuah aplikasi berbasis deskop untuk mengatur inventaris yang ada pada SMK Global, dan tujuannya adalah perekaman data telah tersistem, kemudahan dalam melakukan pendataan dengan teknologi RFID dan Barcode sehingga tidak perlu melakukan pecarian dengan membuka arsip-arsip laporan manualnya dan mempermudah dalam laporan inventaris-nya. Metode Research And Development (R&amp;D) merupakan metode yang digunakan untuk menghasilkan produk tertentu dan menguji keefektifan suatu produk. Pemanfaatan Teknologi RFID Untuk Pengelolaan Inventaris Sekolah dengan Metode Research And Development (R&amp;D) membantu bagian Kepala Tata Usaha dan Staff Tata Usaha dalam memenuhi pendataan, laporan inventaris serta proses peminjaman dan pengembalian inventaris barang kepada Peminjam lebih efisien dan efektif.","author":[{"dropping-particle":"","family":"Fransisca","given":"Selly","non-dropping-particle":"","parse-names":false,"suffix":""},{"dropping-particle":"","family":"Putri","given":"Ramalia Noratama","non-dropping-particle":"","parse-names":false,"suffix":""}],"container-title":"Jurnal Mahasiswa Aplikasi Teknologi Komputer dan Informasi","id":"ITEM-1","issue":"1","issued":{"date-parts":[["2019"]]},"page":"72-75","title":"Pemanfaatan Teknologi RFID Untuk Pengelolaan Inventaris Sekolah Dengan Metode (R&amp;D)","type":"article-journal","volume":"1"},"uris":["http://www.mendeley.com/documents/?uuid=fbd3554b-351f-4ae7-8f72-0cbeaaf8067a"]}],"mendeley":{"formattedCitation":"(Fransisca &amp; Putri, 2019)","manualFormatting":"Fransisca &amp; Putri, (2019)","plainTextFormattedCitation":"(Fransisca &amp; Putri, 2019)","previouslyFormattedCitation":"(Fransisca &amp; Putri, 2019)"},"properties":{"noteIndex":0},"schema":"https://github.com/citation-style-language/schema/raw/master/csl-citation.json"}</w:instrText>
      </w:r>
      <w:r w:rsidRPr="00905F26">
        <w:rPr>
          <w:rFonts w:ascii="Palatino Linotype" w:eastAsia="Palatino Linotype" w:hAnsi="Palatino Linotype" w:cs="Palatino Linotype"/>
          <w:sz w:val="24"/>
          <w:szCs w:val="24"/>
          <w:lang w:val="en-ID"/>
        </w:rPr>
        <w:fldChar w:fldCharType="separate"/>
      </w:r>
      <w:r w:rsidRPr="00905F26">
        <w:rPr>
          <w:rFonts w:ascii="Palatino Linotype" w:eastAsia="Palatino Linotype" w:hAnsi="Palatino Linotype" w:cs="Palatino Linotype"/>
          <w:noProof/>
          <w:sz w:val="24"/>
          <w:szCs w:val="24"/>
          <w:lang w:val="en-ID"/>
        </w:rPr>
        <w:t>Fransisca &amp; Putri, (2019)</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lang w:val="en-ID"/>
        </w:rPr>
        <w:t xml:space="preserve"> </w:t>
      </w:r>
      <w:r w:rsidRPr="00905F26">
        <w:rPr>
          <w:rFonts w:ascii="Palatino Linotype" w:eastAsia="Palatino Linotype" w:hAnsi="Palatino Linotype" w:cs="Palatino Linotype"/>
          <w:sz w:val="24"/>
          <w:szCs w:val="24"/>
        </w:rPr>
        <w:t xml:space="preserve"> penelitian pengembangan Research and development (R&amp;D) merupakan metode  penelitian yang digunakan untuk menghasilkan produk tertentu dan menguji   keefektifan produk tersebut. </w:t>
      </w:r>
      <w:r w:rsidRPr="00905F26">
        <w:rPr>
          <w:rFonts w:ascii="Palatino Linotype" w:eastAsia="Palatino Linotype" w:hAnsi="Palatino Linotype" w:cs="Palatino Linotype"/>
          <w:sz w:val="24"/>
          <w:szCs w:val="24"/>
          <w:lang w:val="id-ID"/>
        </w:rPr>
        <w:t xml:space="preserve">Adapun Langkah-langkah pada penelitian ini mengacu pada pedoman penelitian pengembangan menurut tahapan pengembangan mengacu pada ADDIE menurut Dick, W &amp; Carey, L. (1996) dilakukan dalam beberapa tahap untuk mempermudah dan memperjelas arah penelitian </w:t>
      </w:r>
      <w:r w:rsidRPr="00905F26">
        <w:rPr>
          <w:rFonts w:ascii="Palatino Linotype" w:eastAsia="Palatino Linotype" w:hAnsi="Palatino Linotype" w:cs="Palatino Linotype"/>
          <w:sz w:val="24"/>
          <w:szCs w:val="24"/>
          <w:lang w:val="id"/>
        </w:rPr>
        <w:fldChar w:fldCharType="begin" w:fldLock="1"/>
      </w:r>
      <w:r w:rsidRPr="00905F26">
        <w:rPr>
          <w:rFonts w:ascii="Palatino Linotype" w:eastAsia="Palatino Linotype" w:hAnsi="Palatino Linotype" w:cs="Palatino Linotype"/>
          <w:sz w:val="24"/>
          <w:szCs w:val="24"/>
          <w:lang w:val="id"/>
        </w:rPr>
        <w:instrText>ADDIN CSL_CITATION {"citationItems":[{"id":"ITEM-1","itemData":{"abstract":"Research and Development (Penelitian dan Pengembangan) merupakan metode penelitian untuk mengembangkan dan menguji produk yang nantinya akan dikembangkan dalam dunia pendidikan. Terdapat berbagai macam model penelitian yang dapat dijadikan sebagai acuan dalam penelitian Research and Development ini, berikut ini macam-macam model yang digunakan dalam penelitian dan pengembangan (Amali et al., 2019).","author":[{"dropping-particle":"","family":"Maydiantoro","given":"A","non-dropping-particle":"","parse-names":false,"suffix":""}],"container-title":"Jurnal Metode Penelitian","id":"ITEM-1","issue":"10","issued":{"date-parts":[["2019"]]},"page":"1-8","title":"Model-Model Penelitian Pengembangan (Research and Development)","type":"article-journal"},"uris":["http://www.mendeley.com/documents/?uuid=0ce12910-836a-46cc-bd6e-e1456c3e55f0"]}],"mendeley":{"formattedCitation":"(Maydiantoro, 2019)","plainTextFormattedCitation":"(Maydiantoro, 2019)","previouslyFormattedCitation":"(Maydiantoro, 2019)"},"properties":{"noteIndex":0},"schema":"https://github.com/citation-style-language/schema/raw/master/csl-citation.json"}</w:instrText>
      </w:r>
      <w:r w:rsidRPr="00905F26">
        <w:rPr>
          <w:rFonts w:ascii="Palatino Linotype" w:eastAsia="Palatino Linotype" w:hAnsi="Palatino Linotype" w:cs="Palatino Linotype"/>
          <w:sz w:val="24"/>
          <w:szCs w:val="24"/>
          <w:lang w:val="id"/>
        </w:rPr>
        <w:fldChar w:fldCharType="separate"/>
      </w:r>
      <w:r w:rsidRPr="00905F26">
        <w:rPr>
          <w:rFonts w:ascii="Palatino Linotype" w:eastAsia="Palatino Linotype" w:hAnsi="Palatino Linotype" w:cs="Palatino Linotype"/>
          <w:noProof/>
          <w:sz w:val="24"/>
          <w:szCs w:val="24"/>
          <w:lang w:val="id"/>
        </w:rPr>
        <w:t>(Maydiantoro, 2019)</w:t>
      </w:r>
      <w:r w:rsidRPr="00905F26">
        <w:rPr>
          <w:rFonts w:ascii="Palatino Linotype" w:eastAsia="Palatino Linotype" w:hAnsi="Palatino Linotype" w:cs="Palatino Linotype"/>
          <w:sz w:val="24"/>
          <w:szCs w:val="24"/>
        </w:rPr>
        <w:fldChar w:fldCharType="end"/>
      </w:r>
      <w:r w:rsidRPr="00905F26">
        <w:rPr>
          <w:rFonts w:ascii="Palatino Linotype" w:eastAsia="Palatino Linotype" w:hAnsi="Palatino Linotype" w:cs="Palatino Linotype"/>
          <w:sz w:val="24"/>
          <w:szCs w:val="24"/>
          <w:lang w:val="id-ID"/>
        </w:rPr>
        <w:t>, yaitu:</w:t>
      </w:r>
      <w:r w:rsidRPr="00905F26">
        <w:rPr>
          <w:rFonts w:ascii="Palatino Linotype" w:eastAsia="Palatino Linotype" w:hAnsi="Palatino Linotype" w:cs="Palatino Linotype"/>
          <w:i/>
          <w:sz w:val="24"/>
          <w:szCs w:val="24"/>
        </w:rPr>
        <w:t xml:space="preserve"> Analysis</w:t>
      </w:r>
      <w:r w:rsidRPr="00905F26">
        <w:rPr>
          <w:rFonts w:ascii="Palatino Linotype" w:eastAsia="Palatino Linotype" w:hAnsi="Palatino Linotype" w:cs="Palatino Linotype"/>
          <w:sz w:val="24"/>
          <w:szCs w:val="24"/>
        </w:rPr>
        <w:t xml:space="preserve"> (analisis), </w:t>
      </w:r>
      <w:r w:rsidRPr="00905F26">
        <w:rPr>
          <w:rFonts w:ascii="Palatino Linotype" w:eastAsia="Palatino Linotype" w:hAnsi="Palatino Linotype" w:cs="Palatino Linotype"/>
          <w:i/>
          <w:sz w:val="24"/>
          <w:szCs w:val="24"/>
        </w:rPr>
        <w:t xml:space="preserve"> Design</w:t>
      </w:r>
      <w:r w:rsidRPr="00905F26">
        <w:rPr>
          <w:rFonts w:ascii="Palatino Linotype" w:eastAsia="Palatino Linotype" w:hAnsi="Palatino Linotype" w:cs="Palatino Linotype"/>
          <w:sz w:val="24"/>
          <w:szCs w:val="24"/>
        </w:rPr>
        <w:t xml:space="preserve"> (perancangan),</w:t>
      </w:r>
      <w:r w:rsidRPr="00905F26">
        <w:rPr>
          <w:rFonts w:ascii="Palatino Linotype" w:eastAsia="Palatino Linotype" w:hAnsi="Palatino Linotype" w:cs="Palatino Linotype"/>
          <w:i/>
          <w:sz w:val="24"/>
          <w:szCs w:val="24"/>
        </w:rPr>
        <w:t xml:space="preserve"> Development</w:t>
      </w:r>
      <w:r w:rsidRPr="00905F26">
        <w:rPr>
          <w:rFonts w:ascii="Palatino Linotype" w:eastAsia="Palatino Linotype" w:hAnsi="Palatino Linotype" w:cs="Palatino Linotype"/>
          <w:sz w:val="24"/>
          <w:szCs w:val="24"/>
        </w:rPr>
        <w:t xml:space="preserve"> (pengembangan),</w:t>
      </w:r>
      <w:r w:rsidRPr="00905F26">
        <w:rPr>
          <w:rFonts w:ascii="Palatino Linotype" w:eastAsia="Palatino Linotype" w:hAnsi="Palatino Linotype" w:cs="Palatino Linotype"/>
          <w:i/>
          <w:sz w:val="24"/>
          <w:szCs w:val="24"/>
        </w:rPr>
        <w:t xml:space="preserve"> Implement</w:t>
      </w:r>
      <w:r w:rsidRPr="00905F26">
        <w:rPr>
          <w:rFonts w:ascii="Palatino Linotype" w:eastAsia="Palatino Linotype" w:hAnsi="Palatino Linotype" w:cs="Palatino Linotype"/>
          <w:sz w:val="24"/>
          <w:szCs w:val="24"/>
        </w:rPr>
        <w:t xml:space="preserve"> (penerapan) dan </w:t>
      </w:r>
      <w:r w:rsidRPr="00905F26">
        <w:rPr>
          <w:rFonts w:ascii="Palatino Linotype" w:eastAsia="Palatino Linotype" w:hAnsi="Palatino Linotype" w:cs="Palatino Linotype"/>
          <w:i/>
          <w:sz w:val="24"/>
          <w:szCs w:val="24"/>
        </w:rPr>
        <w:t xml:space="preserve">Evaluation </w:t>
      </w:r>
      <w:r w:rsidRPr="00905F26">
        <w:rPr>
          <w:rFonts w:ascii="Palatino Linotype" w:eastAsia="Palatino Linotype" w:hAnsi="Palatino Linotype" w:cs="Palatino Linotype"/>
          <w:sz w:val="24"/>
          <w:szCs w:val="24"/>
        </w:rPr>
        <w:t xml:space="preserve"> (Evaluasi). Teknik </w:t>
      </w:r>
      <w:r w:rsidRPr="00905F26">
        <w:rPr>
          <w:rFonts w:ascii="Palatino Linotype" w:eastAsia="Palatino Linotype" w:hAnsi="Palatino Linotype" w:cs="Palatino Linotype"/>
          <w:sz w:val="24"/>
          <w:szCs w:val="24"/>
          <w:lang w:val="id-ID"/>
        </w:rPr>
        <w:t>Pengumpulan data yang dilakukan pada penelitian ini melalui angket</w:t>
      </w:r>
      <w:r w:rsidRPr="00905F26">
        <w:rPr>
          <w:rFonts w:ascii="Palatino Linotype" w:eastAsia="Palatino Linotype" w:hAnsi="Palatino Linotype" w:cs="Palatino Linotype"/>
          <w:sz w:val="24"/>
          <w:szCs w:val="24"/>
        </w:rPr>
        <w:t xml:space="preserve"> yang diberikan kepada ahli media, ahli materi serta pendidik</w:t>
      </w:r>
      <w:r w:rsidRPr="00905F26">
        <w:rPr>
          <w:rFonts w:ascii="Palatino Linotype" w:eastAsia="Palatino Linotype" w:hAnsi="Palatino Linotype" w:cs="Palatino Linotype"/>
          <w:sz w:val="24"/>
          <w:szCs w:val="24"/>
          <w:lang w:val="id-ID"/>
        </w:rPr>
        <w:t xml:space="preserve"> dan observasi</w:t>
      </w:r>
      <w:r w:rsidRPr="00905F26">
        <w:rPr>
          <w:rFonts w:ascii="Palatino Linotype" w:eastAsia="Palatino Linotype" w:hAnsi="Palatino Linotype" w:cs="Palatino Linotype"/>
          <w:sz w:val="24"/>
          <w:szCs w:val="24"/>
        </w:rPr>
        <w:t xml:space="preserve"> kepada anak dengan mencatat dan mengamati serta mengumpulkan data. Subjek pada penelitian ini adalah 16 anak usia 5-6 tahun di RA Ar-Ridwan Jakarta Selatan. </w:t>
      </w:r>
    </w:p>
    <w:p w14:paraId="28BD5354" w14:textId="77777777" w:rsidR="00783DCE" w:rsidRPr="00867874" w:rsidRDefault="00783DCE" w:rsidP="00783DCE">
      <w:pPr>
        <w:spacing w:after="0" w:line="240" w:lineRule="auto"/>
        <w:ind w:left="66" w:firstLine="720"/>
        <w:jc w:val="both"/>
        <w:rPr>
          <w:rFonts w:ascii="Palatino Linotype" w:eastAsia="Palatino Linotype" w:hAnsi="Palatino Linotype" w:cs="Palatino Linotype"/>
          <w:b/>
          <w:bCs/>
          <w:sz w:val="24"/>
          <w:szCs w:val="24"/>
        </w:rPr>
      </w:pPr>
      <w:r w:rsidRPr="00867874">
        <w:rPr>
          <w:rFonts w:ascii="Palatino Linotype" w:eastAsia="Palatino Linotype" w:hAnsi="Palatino Linotype" w:cs="Palatino Linotype"/>
          <w:sz w:val="24"/>
          <w:szCs w:val="24"/>
          <w:lang w:val="id-ID"/>
        </w:rPr>
        <w:t>Pada penelitian ini, data yang sudah terkumpul akan diolah menggunakan teknik analisis deskriptif kuantitatif dan uji t. Data dari hasil penelitian ini berupa tanggapan dari ahli media, ahli materi dan ahli pendidik serta data dari penilaian respon anak terhadap media GEduk BaBe (</w:t>
      </w:r>
      <w:r w:rsidRPr="00867874">
        <w:rPr>
          <w:rFonts w:ascii="Palatino Linotype" w:eastAsia="Palatino Linotype" w:hAnsi="Palatino Linotype" w:cs="Palatino Linotype"/>
          <w:i/>
          <w:sz w:val="24"/>
          <w:szCs w:val="24"/>
          <w:lang w:val="id-ID"/>
        </w:rPr>
        <w:t>Game</w:t>
      </w:r>
      <w:r w:rsidRPr="00867874">
        <w:rPr>
          <w:rFonts w:ascii="Palatino Linotype" w:eastAsia="Palatino Linotype" w:hAnsi="Palatino Linotype" w:cs="Palatino Linotype"/>
          <w:sz w:val="24"/>
          <w:szCs w:val="24"/>
          <w:lang w:val="id-ID"/>
        </w:rPr>
        <w:t xml:space="preserve"> Edukatif Berbasis Budaya Betawi).</w:t>
      </w:r>
      <w:r w:rsidRPr="00867874">
        <w:rPr>
          <w:rFonts w:ascii="Palatino Linotype" w:eastAsia="Palatino Linotype" w:hAnsi="Palatino Linotype" w:cs="Palatino Linotype"/>
          <w:sz w:val="24"/>
          <w:szCs w:val="24"/>
        </w:rPr>
        <w:t xml:space="preserve"> </w:t>
      </w:r>
      <w:r w:rsidRPr="00867874">
        <w:rPr>
          <w:rFonts w:ascii="Palatino Linotype" w:eastAsia="Palatino Linotype" w:hAnsi="Palatino Linotype" w:cs="Palatino Linotype"/>
          <w:sz w:val="24"/>
          <w:szCs w:val="24"/>
          <w:lang w:val="id-ID"/>
        </w:rPr>
        <w:t>Untuk melihat efektivitas media GEduk BaBe (</w:t>
      </w:r>
      <w:r w:rsidRPr="00867874">
        <w:rPr>
          <w:rFonts w:ascii="Palatino Linotype" w:eastAsia="Palatino Linotype" w:hAnsi="Palatino Linotype" w:cs="Palatino Linotype"/>
          <w:i/>
          <w:sz w:val="24"/>
          <w:szCs w:val="24"/>
          <w:lang w:val="id-ID"/>
        </w:rPr>
        <w:t>Game</w:t>
      </w:r>
      <w:r w:rsidRPr="00867874">
        <w:rPr>
          <w:rFonts w:ascii="Palatino Linotype" w:eastAsia="Palatino Linotype" w:hAnsi="Palatino Linotype" w:cs="Palatino Linotype"/>
          <w:sz w:val="24"/>
          <w:szCs w:val="24"/>
          <w:lang w:val="id-ID"/>
        </w:rPr>
        <w:t xml:space="preserve"> Edukatif Berbasis Budaya Betawi) maka dilakukan eksperimen pada satu kelas. Rancangan penelitian ini menggunakan model pra eksperimen </w:t>
      </w:r>
      <w:r w:rsidRPr="00867874">
        <w:rPr>
          <w:rFonts w:ascii="Palatino Linotype" w:eastAsia="Palatino Linotype" w:hAnsi="Palatino Linotype" w:cs="Palatino Linotype"/>
          <w:i/>
          <w:sz w:val="24"/>
          <w:szCs w:val="24"/>
          <w:lang w:val="id-ID"/>
        </w:rPr>
        <w:t xml:space="preserve">one group pre-test post-test design </w:t>
      </w:r>
      <w:r w:rsidRPr="00867874">
        <w:rPr>
          <w:rFonts w:ascii="Palatino Linotype" w:eastAsia="Palatino Linotype" w:hAnsi="Palatino Linotype" w:cs="Palatino Linotype"/>
          <w:sz w:val="24"/>
          <w:szCs w:val="24"/>
          <w:lang w:val="id-ID"/>
        </w:rPr>
        <w:t xml:space="preserve">yaitu eksperimen yang dilakukan pada satu kelompok saja tanpa kelompok pembanding. </w:t>
      </w:r>
    </w:p>
    <w:p w14:paraId="0232902A" w14:textId="77777777" w:rsidR="00783DCE" w:rsidRDefault="00783DCE" w:rsidP="00783DCE">
      <w:pPr>
        <w:spacing w:after="0" w:line="240" w:lineRule="auto"/>
        <w:ind w:left="66" w:firstLine="720"/>
        <w:jc w:val="both"/>
        <w:rPr>
          <w:rFonts w:ascii="Palatino Linotype" w:eastAsia="Palatino Linotype" w:hAnsi="Palatino Linotype" w:cs="Palatino Linotype"/>
          <w:sz w:val="24"/>
          <w:szCs w:val="24"/>
        </w:rPr>
      </w:pPr>
      <w:r w:rsidRPr="00867874">
        <w:rPr>
          <w:rFonts w:ascii="Palatino Linotype" w:eastAsia="Palatino Linotype" w:hAnsi="Palatino Linotype" w:cs="Palatino Linotype"/>
          <w:sz w:val="24"/>
          <w:szCs w:val="24"/>
          <w:lang w:val="id-ID"/>
        </w:rPr>
        <w:t xml:space="preserve">Rancangan penelitian ini menggunakan model pra eksperimen </w:t>
      </w:r>
      <w:r w:rsidRPr="00867874">
        <w:rPr>
          <w:rFonts w:ascii="Palatino Linotype" w:eastAsia="Palatino Linotype" w:hAnsi="Palatino Linotype" w:cs="Palatino Linotype"/>
          <w:i/>
          <w:sz w:val="24"/>
          <w:szCs w:val="24"/>
          <w:lang w:val="id-ID"/>
        </w:rPr>
        <w:t xml:space="preserve">one group pre-test post-test design </w:t>
      </w:r>
      <w:r w:rsidRPr="00867874">
        <w:rPr>
          <w:rFonts w:ascii="Palatino Linotype" w:eastAsia="Palatino Linotype" w:hAnsi="Palatino Linotype" w:cs="Palatino Linotype"/>
          <w:sz w:val="24"/>
          <w:szCs w:val="24"/>
          <w:lang w:val="id-ID"/>
        </w:rPr>
        <w:t xml:space="preserve">yaitu eksperimen yang dilakukan pada satu kelompok saja tanpa kelompok pembanding. </w:t>
      </w:r>
    </w:p>
    <w:p w14:paraId="68D15C25" w14:textId="77777777" w:rsidR="00783DCE" w:rsidRDefault="00783DCE" w:rsidP="00783DCE">
      <w:pPr>
        <w:spacing w:after="0" w:line="276" w:lineRule="auto"/>
        <w:ind w:left="66" w:firstLine="720"/>
        <w:jc w:val="both"/>
        <w:rPr>
          <w:rFonts w:ascii="Palatino Linotype" w:eastAsia="Palatino Linotype" w:hAnsi="Palatino Linotype" w:cs="Palatino Linotype"/>
          <w:sz w:val="24"/>
          <w:szCs w:val="24"/>
        </w:rPr>
      </w:pPr>
    </w:p>
    <w:p w14:paraId="42C8DCD2" w14:textId="77777777" w:rsidR="00783DCE" w:rsidRDefault="00783DCE" w:rsidP="00783DCE">
      <w:pPr>
        <w:spacing w:after="0" w:line="240" w:lineRule="auto"/>
        <w:ind w:right="-253"/>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lastRenderedPageBreak/>
        <w:t>HASIL DAN PEMBAHASAN</w:t>
      </w:r>
    </w:p>
    <w:p w14:paraId="2ECC4BEB" w14:textId="77777777" w:rsidR="00783DCE" w:rsidRPr="00620955" w:rsidRDefault="00783DCE" w:rsidP="00783DCE">
      <w:pPr>
        <w:spacing w:after="0" w:line="240" w:lineRule="auto"/>
        <w:ind w:right="-253"/>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Hasil Penelitian</w:t>
      </w:r>
    </w:p>
    <w:p w14:paraId="6E8931DD" w14:textId="77777777" w:rsidR="00783DCE" w:rsidRPr="00620955" w:rsidRDefault="00783DCE" w:rsidP="00783DCE">
      <w:pPr>
        <w:spacing w:after="0" w:line="240" w:lineRule="auto"/>
        <w:ind w:firstLine="810"/>
        <w:jc w:val="both"/>
        <w:rPr>
          <w:rFonts w:ascii="Palatino Linotype" w:eastAsia="Palatino Linotype" w:hAnsi="Palatino Linotype" w:cs="Palatino Linotype"/>
          <w:sz w:val="24"/>
          <w:szCs w:val="24"/>
          <w:lang w:val="id"/>
        </w:rPr>
      </w:pPr>
      <w:r w:rsidRPr="00620955">
        <w:rPr>
          <w:rFonts w:ascii="Palatino Linotype" w:eastAsia="Palatino Linotype" w:hAnsi="Palatino Linotype" w:cs="Palatino Linotype"/>
          <w:sz w:val="24"/>
          <w:szCs w:val="24"/>
          <w:lang w:val="id"/>
        </w:rPr>
        <w:t>Hasil penelitian dan pengembangan ini adalah sebuah produk yaitu sebuah Geduk BaBe (</w:t>
      </w:r>
      <w:r w:rsidRPr="00620955">
        <w:rPr>
          <w:rFonts w:ascii="Palatino Linotype" w:eastAsia="Palatino Linotype" w:hAnsi="Palatino Linotype" w:cs="Palatino Linotype"/>
          <w:i/>
          <w:sz w:val="24"/>
          <w:szCs w:val="24"/>
          <w:lang w:val="id"/>
        </w:rPr>
        <w:t xml:space="preserve">Game </w:t>
      </w:r>
      <w:r w:rsidRPr="00620955">
        <w:rPr>
          <w:rFonts w:ascii="Palatino Linotype" w:eastAsia="Palatino Linotype" w:hAnsi="Palatino Linotype" w:cs="Palatino Linotype"/>
          <w:sz w:val="24"/>
          <w:szCs w:val="24"/>
          <w:lang w:val="id"/>
        </w:rPr>
        <w:t xml:space="preserve">Edukatif Berbasis Budaya Betawi) sebagai </w:t>
      </w:r>
      <w:r w:rsidRPr="00620955">
        <w:rPr>
          <w:rFonts w:ascii="Palatino Linotype" w:eastAsia="Palatino Linotype" w:hAnsi="Palatino Linotype" w:cs="Palatino Linotype"/>
          <w:i/>
          <w:sz w:val="24"/>
          <w:szCs w:val="24"/>
          <w:lang w:val="id"/>
        </w:rPr>
        <w:t xml:space="preserve">game </w:t>
      </w:r>
      <w:r w:rsidRPr="00620955">
        <w:rPr>
          <w:rFonts w:ascii="Palatino Linotype" w:eastAsia="Palatino Linotype" w:hAnsi="Palatino Linotype" w:cs="Palatino Linotype"/>
          <w:sz w:val="24"/>
          <w:szCs w:val="24"/>
          <w:lang w:val="id"/>
        </w:rPr>
        <w:t xml:space="preserve">edukasi yang digunakan untuk meningkatkan kemampuan mengenal bentuk geometri anak usia 5-6 tahun. Penelitian pengembangan ini mengacu pada tahapan pengembangan ADDIE menurut </w:t>
      </w:r>
      <w:r w:rsidRPr="00620955">
        <w:rPr>
          <w:rFonts w:ascii="Palatino Linotype" w:eastAsia="Palatino Linotype" w:hAnsi="Palatino Linotype" w:cs="Palatino Linotype"/>
          <w:sz w:val="24"/>
          <w:szCs w:val="24"/>
        </w:rPr>
        <w:t xml:space="preserve">Dick, W &amp; Carey, L. (1996) dilakukan dalam beberapa tahap untuk mempermudah dan memperjelas arah penelitian </w:t>
      </w:r>
      <w:r w:rsidRPr="00620955">
        <w:rPr>
          <w:rFonts w:ascii="Palatino Linotype" w:eastAsia="Palatino Linotype" w:hAnsi="Palatino Linotype" w:cs="Palatino Linotype"/>
          <w:sz w:val="24"/>
          <w:szCs w:val="24"/>
        </w:rPr>
        <w:fldChar w:fldCharType="begin" w:fldLock="1"/>
      </w:r>
      <w:r w:rsidRPr="00620955">
        <w:rPr>
          <w:rFonts w:ascii="Palatino Linotype" w:eastAsia="Palatino Linotype" w:hAnsi="Palatino Linotype" w:cs="Palatino Linotype"/>
          <w:sz w:val="24"/>
          <w:szCs w:val="24"/>
        </w:rPr>
        <w:instrText>ADDIN CSL_CITATION {"citationItems":[{"id":"ITEM-1","itemData":{"abstract":"Research and Development (Penelitian dan Pengembangan) merupakan metode penelitian untuk mengembangkan dan menguji produk yang nantinya akan dikembangkan dalam dunia pendidikan. Terdapat berbagai macam model penelitian yang dapat dijadikan sebagai acuan dalam penelitian Research and Development ini, berikut ini macam-macam model yang digunakan dalam penelitian dan pengembangan (Amali et al., 2019).","author":[{"dropping-particle":"","family":"Maydiantoro","given":"A","non-dropping-particle":"","parse-names":false,"suffix":""}],"container-title":"Jurnal Metode Penelitian","id":"ITEM-1","issue":"10","issued":{"date-parts":[["2019"]]},"page":"1-8","title":"Model-Model Penelitian Pengembangan (Research and Development)","type":"article-journal"},"uris":["http://www.mendeley.com/documents/?uuid=0ce12910-836a-46cc-bd6e-e1456c3e55f0"]}],"mendeley":{"formattedCitation":"(Maydiantoro, 2019)","plainTextFormattedCitation":"(Maydiantoro, 2019)","previouslyFormattedCitation":"(Maydiantoro, 2019)"},"properties":{"noteIndex":0},"schema":"https://github.com/citation-style-language/schema/raw/master/csl-citation.json"}</w:instrText>
      </w:r>
      <w:r w:rsidRPr="00620955">
        <w:rPr>
          <w:rFonts w:ascii="Palatino Linotype" w:eastAsia="Palatino Linotype" w:hAnsi="Palatino Linotype" w:cs="Palatino Linotype"/>
          <w:sz w:val="24"/>
          <w:szCs w:val="24"/>
        </w:rPr>
        <w:fldChar w:fldCharType="separate"/>
      </w:r>
      <w:r w:rsidRPr="00620955">
        <w:rPr>
          <w:rFonts w:ascii="Palatino Linotype" w:eastAsia="Palatino Linotype" w:hAnsi="Palatino Linotype" w:cs="Palatino Linotype"/>
          <w:noProof/>
          <w:sz w:val="24"/>
          <w:szCs w:val="24"/>
        </w:rPr>
        <w:t>(Maydiantoro, 2019)</w:t>
      </w:r>
      <w:r w:rsidRPr="00620955">
        <w:rPr>
          <w:rFonts w:ascii="Palatino Linotype" w:eastAsia="Palatino Linotype" w:hAnsi="Palatino Linotype" w:cs="Palatino Linotype"/>
          <w:sz w:val="24"/>
          <w:szCs w:val="24"/>
        </w:rPr>
        <w:fldChar w:fldCharType="end"/>
      </w:r>
      <w:r w:rsidRPr="00620955">
        <w:rPr>
          <w:rFonts w:ascii="Palatino Linotype" w:eastAsia="Palatino Linotype" w:hAnsi="Palatino Linotype" w:cs="Palatino Linotype"/>
          <w:sz w:val="24"/>
          <w:szCs w:val="24"/>
        </w:rPr>
        <w:t xml:space="preserve"> diantaranya : </w:t>
      </w:r>
      <w:r w:rsidRPr="00620955">
        <w:rPr>
          <w:rFonts w:ascii="Palatino Linotype" w:eastAsia="Palatino Linotype" w:hAnsi="Palatino Linotype" w:cs="Palatino Linotype"/>
          <w:i/>
          <w:sz w:val="24"/>
          <w:szCs w:val="24"/>
        </w:rPr>
        <w:t xml:space="preserve">analysis, design, development, implement </w:t>
      </w:r>
      <w:r w:rsidRPr="00620955">
        <w:rPr>
          <w:rFonts w:ascii="Palatino Linotype" w:eastAsia="Palatino Linotype" w:hAnsi="Palatino Linotype" w:cs="Palatino Linotype"/>
          <w:sz w:val="24"/>
          <w:szCs w:val="24"/>
        </w:rPr>
        <w:t xml:space="preserve">dan </w:t>
      </w:r>
      <w:r w:rsidRPr="00620955">
        <w:rPr>
          <w:rFonts w:ascii="Palatino Linotype" w:eastAsia="Palatino Linotype" w:hAnsi="Palatino Linotype" w:cs="Palatino Linotype"/>
          <w:i/>
          <w:sz w:val="24"/>
          <w:szCs w:val="24"/>
        </w:rPr>
        <w:t>evaluate</w:t>
      </w:r>
      <w:r w:rsidRPr="00620955">
        <w:rPr>
          <w:rFonts w:ascii="Palatino Linotype" w:eastAsia="Palatino Linotype" w:hAnsi="Palatino Linotype" w:cs="Palatino Linotype"/>
          <w:sz w:val="24"/>
          <w:szCs w:val="24"/>
        </w:rPr>
        <w:t>.</w:t>
      </w:r>
    </w:p>
    <w:p w14:paraId="204ACDAB" w14:textId="77777777" w:rsidR="00783DCE" w:rsidRPr="00620955" w:rsidRDefault="00783DCE" w:rsidP="00783DCE">
      <w:pPr>
        <w:spacing w:after="0" w:line="240" w:lineRule="auto"/>
        <w:ind w:firstLine="810"/>
        <w:jc w:val="both"/>
        <w:rPr>
          <w:rFonts w:ascii="Palatino Linotype" w:eastAsia="Palatino Linotype" w:hAnsi="Palatino Linotype" w:cs="Palatino Linotype"/>
          <w:sz w:val="24"/>
          <w:szCs w:val="24"/>
          <w:lang w:val="id"/>
        </w:rPr>
      </w:pPr>
      <w:r w:rsidRPr="00620955">
        <w:rPr>
          <w:rFonts w:ascii="Palatino Linotype" w:eastAsia="Palatino Linotype" w:hAnsi="Palatino Linotype" w:cs="Palatino Linotype"/>
          <w:sz w:val="24"/>
          <w:szCs w:val="24"/>
          <w:lang w:val="id"/>
        </w:rPr>
        <w:t>Produk yang peneliti kembangkan adalah sebuah permainan edukasi yang diberi nama GEduk BaBe (</w:t>
      </w:r>
      <w:r w:rsidRPr="00620955">
        <w:rPr>
          <w:rFonts w:ascii="Palatino Linotype" w:eastAsia="Palatino Linotype" w:hAnsi="Palatino Linotype" w:cs="Palatino Linotype"/>
          <w:i/>
          <w:sz w:val="24"/>
          <w:szCs w:val="24"/>
          <w:lang w:val="id"/>
        </w:rPr>
        <w:t xml:space="preserve">Game </w:t>
      </w:r>
      <w:r w:rsidRPr="00620955">
        <w:rPr>
          <w:rFonts w:ascii="Palatino Linotype" w:eastAsia="Palatino Linotype" w:hAnsi="Palatino Linotype" w:cs="Palatino Linotype"/>
          <w:sz w:val="24"/>
          <w:szCs w:val="24"/>
          <w:lang w:val="id"/>
        </w:rPr>
        <w:t>Edukatif Berbasis Budaya Betawi) yang dimana permainan ini mencakup permainan tradisional Betawi seperti permainan dampu, maen kalengan dan serok kuali. Permainan ini peneliti kembangkan sesuai dengan indikator kemampuan mengenal bentuk geometri anak usia 5-6 tahun.</w:t>
      </w:r>
    </w:p>
    <w:p w14:paraId="70C0DFA0" w14:textId="77777777" w:rsidR="00783DCE" w:rsidRDefault="00783DCE" w:rsidP="00783DCE">
      <w:pPr>
        <w:spacing w:after="0"/>
        <w:jc w:val="both"/>
        <w:rPr>
          <w:rFonts w:ascii="Palatino Linotype" w:eastAsia="Palatino Linotype" w:hAnsi="Palatino Linotype" w:cs="Palatino Linotype"/>
          <w:sz w:val="24"/>
          <w:szCs w:val="24"/>
        </w:rPr>
      </w:pPr>
    </w:p>
    <w:p w14:paraId="324FFA68"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Validasi Ahli dan Materi</w:t>
      </w:r>
    </w:p>
    <w:p w14:paraId="4146363B" w14:textId="77777777" w:rsidR="00783DCE" w:rsidRPr="00620955" w:rsidRDefault="00783DCE" w:rsidP="00783DCE">
      <w:pPr>
        <w:spacing w:after="0"/>
        <w:ind w:firstLine="810"/>
        <w:jc w:val="both"/>
        <w:rPr>
          <w:rFonts w:ascii="Palatino Linotype" w:eastAsia="Palatino Linotype" w:hAnsi="Palatino Linotype" w:cs="Palatino Linotype"/>
          <w:sz w:val="24"/>
          <w:szCs w:val="24"/>
        </w:rPr>
      </w:pPr>
      <w:r w:rsidRPr="00620955">
        <w:rPr>
          <w:rFonts w:ascii="Palatino Linotype" w:eastAsia="Palatino Linotype" w:hAnsi="Palatino Linotype" w:cs="Palatino Linotype"/>
          <w:sz w:val="24"/>
          <w:szCs w:val="24"/>
          <w:lang w:val="id"/>
        </w:rPr>
        <w:t>Validasi merupakan proses kegiatan yang bertujuan untuk mengetahui kevalidan produk yang dikembangkan oleh peneliti baik dari aspek materi dan media. Setelah aplikasi permainan</w:t>
      </w:r>
      <w:r>
        <w:rPr>
          <w:rFonts w:ascii="Palatino Linotype" w:eastAsia="Palatino Linotype" w:hAnsi="Palatino Linotype" w:cs="Palatino Linotype"/>
          <w:sz w:val="24"/>
          <w:szCs w:val="24"/>
          <w:lang w:val="id"/>
        </w:rPr>
        <w:t xml:space="preserve"> GEduk BaBe telah selesai diprod</w:t>
      </w:r>
      <w:r w:rsidRPr="00620955">
        <w:rPr>
          <w:rFonts w:ascii="Palatino Linotype" w:eastAsia="Palatino Linotype" w:hAnsi="Palatino Linotype" w:cs="Palatino Linotype"/>
          <w:sz w:val="24"/>
          <w:szCs w:val="24"/>
          <w:lang w:val="id"/>
        </w:rPr>
        <w:t xml:space="preserve">uksi tahap selanjutnya adalah validasi produk oleh ahli yang sesuai dengan bidangnya. Ahli yang akan menilai produk disebut validator. Pada tahap ini terdapat 2 validator ahli media dan ahli materi yaitu Dosen Program Studi PG PAUD FKIP Universitas Riau Bapak </w:t>
      </w:r>
      <w:r w:rsidRPr="00620955">
        <w:rPr>
          <w:rFonts w:ascii="Palatino Linotype" w:eastAsia="Palatino Linotype" w:hAnsi="Palatino Linotype" w:cs="Palatino Linotype"/>
          <w:sz w:val="24"/>
          <w:szCs w:val="24"/>
        </w:rPr>
        <w:t>Dr. Daviq Chairilsyah</w:t>
      </w:r>
      <w:proofErr w:type="gramStart"/>
      <w:r w:rsidRPr="00620955">
        <w:rPr>
          <w:rFonts w:ascii="Palatino Linotype" w:eastAsia="Palatino Linotype" w:hAnsi="Palatino Linotype" w:cs="Palatino Linotype"/>
          <w:sz w:val="24"/>
          <w:szCs w:val="24"/>
        </w:rPr>
        <w:t>.,S</w:t>
      </w:r>
      <w:proofErr w:type="gramEnd"/>
      <w:r w:rsidRPr="00620955">
        <w:rPr>
          <w:rFonts w:ascii="Palatino Linotype" w:eastAsia="Palatino Linotype" w:hAnsi="Palatino Linotype" w:cs="Palatino Linotype"/>
          <w:sz w:val="24"/>
          <w:szCs w:val="24"/>
        </w:rPr>
        <w:t xml:space="preserve">.Psi, </w:t>
      </w:r>
      <w:proofErr w:type="gramStart"/>
      <w:r w:rsidRPr="00620955">
        <w:rPr>
          <w:rFonts w:ascii="Palatino Linotype" w:eastAsia="Palatino Linotype" w:hAnsi="Palatino Linotype" w:cs="Palatino Linotype"/>
          <w:sz w:val="24"/>
          <w:szCs w:val="24"/>
        </w:rPr>
        <w:t>M.Psi</w:t>
      </w:r>
      <w:proofErr w:type="gramEnd"/>
      <w:r w:rsidRPr="00620955">
        <w:rPr>
          <w:rFonts w:ascii="Palatino Linotype" w:eastAsia="Palatino Linotype" w:hAnsi="Palatino Linotype" w:cs="Palatino Linotype"/>
          <w:sz w:val="24"/>
          <w:szCs w:val="24"/>
        </w:rPr>
        <w:t xml:space="preserve"> dan Bapak Drs. Zulkifli N, M.Pd.</w:t>
      </w:r>
    </w:p>
    <w:p w14:paraId="3D9B5617" w14:textId="77777777" w:rsidR="00783DCE" w:rsidRDefault="00783DCE" w:rsidP="00783DCE">
      <w:pPr>
        <w:spacing w:after="0"/>
        <w:jc w:val="both"/>
        <w:rPr>
          <w:rFonts w:ascii="Palatino Linotype" w:eastAsia="Palatino Linotype" w:hAnsi="Palatino Linotype" w:cs="Palatino Linotype"/>
          <w:sz w:val="24"/>
          <w:szCs w:val="24"/>
        </w:rPr>
      </w:pPr>
    </w:p>
    <w:p w14:paraId="2AF6FA6C"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1. Hasil Validasi Penilaian Media dan Materi</w:t>
      </w:r>
    </w:p>
    <w:tbl>
      <w:tblPr>
        <w:tblStyle w:val="TableGrid"/>
        <w:tblW w:w="9967" w:type="dxa"/>
        <w:tblInd w:w="140" w:type="dxa"/>
        <w:tblBorders>
          <w:left w:val="none" w:sz="0" w:space="0" w:color="auto"/>
          <w:right w:val="none" w:sz="0" w:space="0" w:color="auto"/>
          <w:insideV w:val="none" w:sz="0" w:space="0" w:color="auto"/>
        </w:tblBorders>
        <w:tblLook w:val="04A0" w:firstRow="1" w:lastRow="0" w:firstColumn="1" w:lastColumn="0" w:noHBand="0" w:noVBand="1"/>
      </w:tblPr>
      <w:tblGrid>
        <w:gridCol w:w="698"/>
        <w:gridCol w:w="1984"/>
        <w:gridCol w:w="2101"/>
        <w:gridCol w:w="2101"/>
        <w:gridCol w:w="1226"/>
        <w:gridCol w:w="1857"/>
      </w:tblGrid>
      <w:tr w:rsidR="00783DCE" w:rsidRPr="00620955" w14:paraId="1866E41C" w14:textId="77777777" w:rsidTr="008F09CA">
        <w:trPr>
          <w:trHeight w:val="443"/>
        </w:trPr>
        <w:tc>
          <w:tcPr>
            <w:tcW w:w="698" w:type="dxa"/>
          </w:tcPr>
          <w:p w14:paraId="5FF1BF6C"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NO</w:t>
            </w:r>
          </w:p>
        </w:tc>
        <w:tc>
          <w:tcPr>
            <w:tcW w:w="1984" w:type="dxa"/>
          </w:tcPr>
          <w:p w14:paraId="5849894B"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VALIDASI</w:t>
            </w:r>
          </w:p>
        </w:tc>
        <w:tc>
          <w:tcPr>
            <w:tcW w:w="2101" w:type="dxa"/>
          </w:tcPr>
          <w:p w14:paraId="1824F424" w14:textId="77777777" w:rsidR="00783DCE" w:rsidRPr="00620955" w:rsidRDefault="00783DCE" w:rsidP="008F09CA">
            <w:pPr>
              <w:spacing w:before="10"/>
              <w:ind w:right="139"/>
              <w:rPr>
                <w:rFonts w:ascii="Palatino Linotype" w:hAnsi="Palatino Linotype"/>
                <w:color w:val="000000"/>
                <w:sz w:val="18"/>
                <w:szCs w:val="18"/>
              </w:rPr>
            </w:pPr>
            <w:r w:rsidRPr="00620955">
              <w:rPr>
                <w:rFonts w:ascii="Palatino Linotype" w:hAnsi="Palatino Linotype"/>
                <w:color w:val="000000"/>
                <w:sz w:val="18"/>
                <w:szCs w:val="18"/>
              </w:rPr>
              <w:t>SKOR IDEAL</w:t>
            </w:r>
          </w:p>
        </w:tc>
        <w:tc>
          <w:tcPr>
            <w:tcW w:w="2101" w:type="dxa"/>
          </w:tcPr>
          <w:p w14:paraId="5CB6C026"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SKOR FAKTUAL</w:t>
            </w:r>
          </w:p>
        </w:tc>
        <w:tc>
          <w:tcPr>
            <w:tcW w:w="1226" w:type="dxa"/>
          </w:tcPr>
          <w:p w14:paraId="69F65F0C"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w:t>
            </w:r>
          </w:p>
        </w:tc>
        <w:tc>
          <w:tcPr>
            <w:tcW w:w="1857" w:type="dxa"/>
          </w:tcPr>
          <w:p w14:paraId="2BA9491F"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KATEGORI</w:t>
            </w:r>
          </w:p>
        </w:tc>
      </w:tr>
      <w:tr w:rsidR="00783DCE" w:rsidRPr="00620955" w14:paraId="2884FB3F" w14:textId="77777777" w:rsidTr="008F09CA">
        <w:trPr>
          <w:trHeight w:val="443"/>
        </w:trPr>
        <w:tc>
          <w:tcPr>
            <w:tcW w:w="698" w:type="dxa"/>
          </w:tcPr>
          <w:p w14:paraId="3E49C257"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1</w:t>
            </w:r>
          </w:p>
        </w:tc>
        <w:tc>
          <w:tcPr>
            <w:tcW w:w="1984" w:type="dxa"/>
          </w:tcPr>
          <w:p w14:paraId="2EB157FA"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Ahli Media</w:t>
            </w:r>
          </w:p>
        </w:tc>
        <w:tc>
          <w:tcPr>
            <w:tcW w:w="2101" w:type="dxa"/>
          </w:tcPr>
          <w:p w14:paraId="6488D986"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192</w:t>
            </w:r>
          </w:p>
        </w:tc>
        <w:tc>
          <w:tcPr>
            <w:tcW w:w="2101" w:type="dxa"/>
          </w:tcPr>
          <w:p w14:paraId="710DE35C"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174</w:t>
            </w:r>
          </w:p>
        </w:tc>
        <w:tc>
          <w:tcPr>
            <w:tcW w:w="1226" w:type="dxa"/>
          </w:tcPr>
          <w:p w14:paraId="3CD84006"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90,63</w:t>
            </w:r>
          </w:p>
        </w:tc>
        <w:tc>
          <w:tcPr>
            <w:tcW w:w="1857" w:type="dxa"/>
          </w:tcPr>
          <w:p w14:paraId="4F1D0CE8"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Sangat Layak</w:t>
            </w:r>
          </w:p>
        </w:tc>
      </w:tr>
      <w:tr w:rsidR="00783DCE" w:rsidRPr="00620955" w14:paraId="0A88AE12" w14:textId="77777777" w:rsidTr="008F09CA">
        <w:trPr>
          <w:trHeight w:val="472"/>
        </w:trPr>
        <w:tc>
          <w:tcPr>
            <w:tcW w:w="698" w:type="dxa"/>
          </w:tcPr>
          <w:p w14:paraId="10A766FF"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2</w:t>
            </w:r>
          </w:p>
        </w:tc>
        <w:tc>
          <w:tcPr>
            <w:tcW w:w="1984" w:type="dxa"/>
          </w:tcPr>
          <w:p w14:paraId="01270694"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Ahli Materi</w:t>
            </w:r>
          </w:p>
        </w:tc>
        <w:tc>
          <w:tcPr>
            <w:tcW w:w="2101" w:type="dxa"/>
          </w:tcPr>
          <w:p w14:paraId="5134093F"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64</w:t>
            </w:r>
          </w:p>
        </w:tc>
        <w:tc>
          <w:tcPr>
            <w:tcW w:w="2101" w:type="dxa"/>
          </w:tcPr>
          <w:p w14:paraId="5453998B"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60</w:t>
            </w:r>
          </w:p>
        </w:tc>
        <w:tc>
          <w:tcPr>
            <w:tcW w:w="1226" w:type="dxa"/>
          </w:tcPr>
          <w:p w14:paraId="26363EC4"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93,75</w:t>
            </w:r>
          </w:p>
        </w:tc>
        <w:tc>
          <w:tcPr>
            <w:tcW w:w="1857" w:type="dxa"/>
          </w:tcPr>
          <w:p w14:paraId="0A12B3CE" w14:textId="77777777" w:rsidR="00783DCE" w:rsidRPr="00620955" w:rsidRDefault="00783DCE" w:rsidP="008F09CA">
            <w:pPr>
              <w:spacing w:before="10"/>
              <w:ind w:right="139"/>
              <w:jc w:val="center"/>
              <w:rPr>
                <w:rFonts w:ascii="Palatino Linotype" w:hAnsi="Palatino Linotype"/>
                <w:color w:val="000000"/>
                <w:sz w:val="18"/>
                <w:szCs w:val="18"/>
              </w:rPr>
            </w:pPr>
            <w:r w:rsidRPr="00620955">
              <w:rPr>
                <w:rFonts w:ascii="Palatino Linotype" w:hAnsi="Palatino Linotype"/>
                <w:color w:val="000000"/>
                <w:sz w:val="18"/>
                <w:szCs w:val="18"/>
              </w:rPr>
              <w:t>Sangat Layak</w:t>
            </w:r>
          </w:p>
        </w:tc>
      </w:tr>
    </w:tbl>
    <w:p w14:paraId="39259067" w14:textId="77777777" w:rsidR="00783DCE" w:rsidRDefault="00783DCE" w:rsidP="00783DCE">
      <w:pPr>
        <w:jc w:val="center"/>
        <w:rPr>
          <w:rFonts w:ascii="Palatino Linotype" w:eastAsia="Palatino Linotype" w:hAnsi="Palatino Linotype" w:cs="Palatino Linotype"/>
          <w:sz w:val="2"/>
          <w:szCs w:val="2"/>
        </w:rPr>
      </w:pPr>
    </w:p>
    <w:p w14:paraId="71218254" w14:textId="77777777" w:rsidR="00783DCE" w:rsidRDefault="00783DCE" w:rsidP="00783DCE">
      <w:pPr>
        <w:ind w:firstLine="810"/>
        <w:jc w:val="both"/>
        <w:rPr>
          <w:rFonts w:ascii="Palatino Linotype" w:eastAsia="Palatino Linotype" w:hAnsi="Palatino Linotype" w:cs="Palatino Linotype"/>
          <w:sz w:val="24"/>
          <w:szCs w:val="24"/>
          <w:lang w:val="id"/>
        </w:rPr>
      </w:pPr>
      <w:r w:rsidRPr="00A86DDE">
        <w:rPr>
          <w:rFonts w:ascii="Palatino Linotype" w:eastAsia="Palatino Linotype" w:hAnsi="Palatino Linotype" w:cs="Palatino Linotype"/>
          <w:sz w:val="24"/>
          <w:szCs w:val="24"/>
          <w:lang w:val="id"/>
        </w:rPr>
        <w:t>Berdasarkan tabel 1 hasil validasi ahli media dan ahli materi Geduk BaBe (</w:t>
      </w:r>
      <w:r w:rsidRPr="00A86DDE">
        <w:rPr>
          <w:rFonts w:ascii="Palatino Linotype" w:eastAsia="Palatino Linotype" w:hAnsi="Palatino Linotype" w:cs="Palatino Linotype"/>
          <w:i/>
          <w:sz w:val="24"/>
          <w:szCs w:val="24"/>
          <w:lang w:val="id"/>
        </w:rPr>
        <w:t xml:space="preserve">Game </w:t>
      </w:r>
      <w:r w:rsidRPr="00A86DDE">
        <w:rPr>
          <w:rFonts w:ascii="Palatino Linotype" w:eastAsia="Palatino Linotype" w:hAnsi="Palatino Linotype" w:cs="Palatino Linotype"/>
          <w:sz w:val="24"/>
          <w:szCs w:val="24"/>
          <w:lang w:val="id"/>
        </w:rPr>
        <w:t xml:space="preserve">Edukatif Berbasis Budaya Betawi) diketahui bahwa Geduk BaBe sangat layak untuk kemampuan mengenal bentuk geometri anak usia 5-6 tahun, karena hasil validitas diperoleh skor validasi media 174 atau 90,63% dan materi 60 atau 93,75%. </w:t>
      </w:r>
    </w:p>
    <w:p w14:paraId="43BEEBD8" w14:textId="77777777" w:rsidR="00783DCE" w:rsidRDefault="00783DCE" w:rsidP="00783DCE">
      <w:pPr>
        <w:spacing w:after="0"/>
        <w:ind w:firstLine="810"/>
        <w:jc w:val="both"/>
        <w:rPr>
          <w:rFonts w:ascii="Palatino Linotype" w:eastAsia="Palatino Linotype" w:hAnsi="Palatino Linotype" w:cs="Palatino Linotype"/>
          <w:sz w:val="24"/>
          <w:szCs w:val="24"/>
        </w:rPr>
      </w:pPr>
      <w:bookmarkStart w:id="1" w:name="_heading=h.gjdgxs" w:colFirst="0" w:colLast="0"/>
      <w:bookmarkEnd w:id="1"/>
      <w:r w:rsidRPr="00A86DDE">
        <w:rPr>
          <w:rFonts w:ascii="Palatino Linotype" w:eastAsia="Palatino Linotype" w:hAnsi="Palatino Linotype" w:cs="Palatino Linotype"/>
          <w:sz w:val="24"/>
          <w:szCs w:val="24"/>
          <w:lang w:val="id"/>
        </w:rPr>
        <w:t>Validasi media dari ahli pendidik dilakukan dengan memberikan aplikasi Geduk BaBe (</w:t>
      </w:r>
      <w:r w:rsidRPr="00A86DDE">
        <w:rPr>
          <w:rFonts w:ascii="Palatino Linotype" w:eastAsia="Palatino Linotype" w:hAnsi="Palatino Linotype" w:cs="Palatino Linotype"/>
          <w:i/>
          <w:sz w:val="24"/>
          <w:szCs w:val="24"/>
          <w:lang w:val="id"/>
        </w:rPr>
        <w:t xml:space="preserve">Game </w:t>
      </w:r>
      <w:r w:rsidRPr="00A86DDE">
        <w:rPr>
          <w:rFonts w:ascii="Palatino Linotype" w:eastAsia="Palatino Linotype" w:hAnsi="Palatino Linotype" w:cs="Palatino Linotype"/>
          <w:sz w:val="24"/>
          <w:szCs w:val="24"/>
          <w:lang w:val="id"/>
        </w:rPr>
        <w:t xml:space="preserve">Edukatif Berbasis Budaya Betawi) beserta angket lembar penilaian yang masing-masing memiliki indikator. Validasi pendidik diisi oleh 5 </w:t>
      </w:r>
      <w:r w:rsidRPr="00A86DDE">
        <w:rPr>
          <w:rFonts w:ascii="Palatino Linotype" w:eastAsia="Palatino Linotype" w:hAnsi="Palatino Linotype" w:cs="Palatino Linotype"/>
          <w:sz w:val="24"/>
          <w:szCs w:val="24"/>
          <w:lang w:val="id"/>
        </w:rPr>
        <w:lastRenderedPageBreak/>
        <w:t xml:space="preserve">orang guru yaitu </w:t>
      </w:r>
      <w:r w:rsidRPr="00A86DDE">
        <w:rPr>
          <w:rFonts w:ascii="Palatino Linotype" w:eastAsia="Palatino Linotype" w:hAnsi="Palatino Linotype" w:cs="Palatino Linotype"/>
          <w:sz w:val="24"/>
          <w:szCs w:val="24"/>
        </w:rPr>
        <w:t>Ibu Rahmawati, S.Sos., Ibu Pudi Hartati, S.Pd., Ibu Kholilah, S.Pd., Ibu Rosmawati Marta Putri, S.Pd., dan Ibu Nina Karlina Noviana, S.Pd.</w:t>
      </w:r>
    </w:p>
    <w:p w14:paraId="0E6A8CAC" w14:textId="77777777" w:rsidR="00783DCE" w:rsidRDefault="00783DCE" w:rsidP="00783DCE">
      <w:pPr>
        <w:spacing w:after="0"/>
        <w:ind w:firstLine="810"/>
        <w:jc w:val="both"/>
        <w:rPr>
          <w:rFonts w:ascii="Palatino Linotype" w:eastAsia="Palatino Linotype" w:hAnsi="Palatino Linotype" w:cs="Palatino Linotype"/>
          <w:sz w:val="24"/>
          <w:szCs w:val="24"/>
        </w:rPr>
      </w:pPr>
    </w:p>
    <w:p w14:paraId="28A355BD"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2. Hasil Validasi Pendidik</w:t>
      </w:r>
    </w:p>
    <w:tbl>
      <w:tblPr>
        <w:tblStyle w:val="Tabel1"/>
        <w:tblW w:w="0" w:type="auto"/>
        <w:tblInd w:w="140" w:type="dxa"/>
        <w:tblBorders>
          <w:left w:val="none" w:sz="0" w:space="0" w:color="auto"/>
          <w:right w:val="none" w:sz="0" w:space="0" w:color="auto"/>
          <w:insideV w:val="none" w:sz="0" w:space="0" w:color="auto"/>
        </w:tblBorders>
        <w:tblLook w:val="04A0" w:firstRow="1" w:lastRow="0" w:firstColumn="1" w:lastColumn="0" w:noHBand="0" w:noVBand="1"/>
      </w:tblPr>
      <w:tblGrid>
        <w:gridCol w:w="742"/>
        <w:gridCol w:w="2157"/>
        <w:gridCol w:w="1651"/>
        <w:gridCol w:w="1713"/>
        <w:gridCol w:w="1049"/>
        <w:gridCol w:w="1548"/>
      </w:tblGrid>
      <w:tr w:rsidR="00783DCE" w:rsidRPr="00A86DDE" w14:paraId="19FA6E19" w14:textId="77777777" w:rsidTr="008F09CA">
        <w:tc>
          <w:tcPr>
            <w:tcW w:w="778" w:type="dxa"/>
          </w:tcPr>
          <w:p w14:paraId="1D1CF06E"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NO</w:t>
            </w:r>
          </w:p>
        </w:tc>
        <w:tc>
          <w:tcPr>
            <w:tcW w:w="2492" w:type="dxa"/>
          </w:tcPr>
          <w:p w14:paraId="7A406B59"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VALIDASI</w:t>
            </w:r>
          </w:p>
        </w:tc>
        <w:tc>
          <w:tcPr>
            <w:tcW w:w="1918" w:type="dxa"/>
          </w:tcPr>
          <w:p w14:paraId="146328CD"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SKOR IDEAL</w:t>
            </w:r>
          </w:p>
        </w:tc>
        <w:tc>
          <w:tcPr>
            <w:tcW w:w="1890" w:type="dxa"/>
          </w:tcPr>
          <w:p w14:paraId="3B20F081"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SKOR FAKTUAL</w:t>
            </w:r>
          </w:p>
        </w:tc>
        <w:tc>
          <w:tcPr>
            <w:tcW w:w="1101" w:type="dxa"/>
          </w:tcPr>
          <w:p w14:paraId="79B748E5"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w:t>
            </w:r>
          </w:p>
        </w:tc>
        <w:tc>
          <w:tcPr>
            <w:tcW w:w="1637" w:type="dxa"/>
          </w:tcPr>
          <w:p w14:paraId="077476B3"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KATEGORI</w:t>
            </w:r>
          </w:p>
        </w:tc>
      </w:tr>
      <w:tr w:rsidR="00783DCE" w:rsidRPr="00A86DDE" w14:paraId="201B1B0A" w14:textId="77777777" w:rsidTr="008F09CA">
        <w:tc>
          <w:tcPr>
            <w:tcW w:w="778" w:type="dxa"/>
          </w:tcPr>
          <w:p w14:paraId="375E69FB"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1</w:t>
            </w:r>
          </w:p>
        </w:tc>
        <w:tc>
          <w:tcPr>
            <w:tcW w:w="2492" w:type="dxa"/>
          </w:tcPr>
          <w:p w14:paraId="3C14A52A"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 xml:space="preserve">Validator Pendidik </w:t>
            </w:r>
          </w:p>
        </w:tc>
        <w:tc>
          <w:tcPr>
            <w:tcW w:w="1918" w:type="dxa"/>
          </w:tcPr>
          <w:p w14:paraId="7F111412"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640</w:t>
            </w:r>
          </w:p>
        </w:tc>
        <w:tc>
          <w:tcPr>
            <w:tcW w:w="1890" w:type="dxa"/>
          </w:tcPr>
          <w:p w14:paraId="4D3BF23F"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556</w:t>
            </w:r>
          </w:p>
        </w:tc>
        <w:tc>
          <w:tcPr>
            <w:tcW w:w="1101" w:type="dxa"/>
          </w:tcPr>
          <w:p w14:paraId="0FC93088"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86,88%</w:t>
            </w:r>
          </w:p>
        </w:tc>
        <w:tc>
          <w:tcPr>
            <w:tcW w:w="1637" w:type="dxa"/>
          </w:tcPr>
          <w:p w14:paraId="34579C7C" w14:textId="77777777" w:rsidR="00783DCE" w:rsidRPr="00A86DDE" w:rsidRDefault="00783DCE" w:rsidP="008F09CA">
            <w:pPr>
              <w:autoSpaceDE w:val="0"/>
              <w:autoSpaceDN w:val="0"/>
              <w:spacing w:before="8"/>
              <w:ind w:right="133"/>
              <w:jc w:val="center"/>
              <w:rPr>
                <w:rFonts w:ascii="Palatino Linotype" w:hAnsi="Palatino Linotype"/>
                <w:color w:val="000000"/>
                <w:sz w:val="18"/>
                <w:szCs w:val="20"/>
              </w:rPr>
            </w:pPr>
            <w:r w:rsidRPr="00A86DDE">
              <w:rPr>
                <w:rFonts w:ascii="Palatino Linotype" w:hAnsi="Palatino Linotype"/>
                <w:color w:val="000000"/>
                <w:sz w:val="18"/>
                <w:szCs w:val="20"/>
              </w:rPr>
              <w:t>Sangat Layak</w:t>
            </w:r>
          </w:p>
        </w:tc>
      </w:tr>
    </w:tbl>
    <w:p w14:paraId="4AE907E1" w14:textId="77777777" w:rsidR="00783DCE" w:rsidRPr="00A86DDE" w:rsidRDefault="00783DCE" w:rsidP="00783DCE">
      <w:pPr>
        <w:spacing w:after="0"/>
        <w:jc w:val="both"/>
        <w:rPr>
          <w:rFonts w:ascii="Palatino Linotype" w:eastAsia="Palatino Linotype" w:hAnsi="Palatino Linotype" w:cs="Palatino Linotype"/>
          <w:sz w:val="24"/>
          <w:szCs w:val="24"/>
        </w:rPr>
      </w:pPr>
    </w:p>
    <w:p w14:paraId="68E013E2" w14:textId="77777777" w:rsidR="00783DCE" w:rsidRDefault="00783DCE" w:rsidP="00783DCE">
      <w:pPr>
        <w:spacing w:after="0"/>
        <w:ind w:firstLine="810"/>
        <w:jc w:val="both"/>
        <w:rPr>
          <w:rFonts w:ascii="Palatino Linotype" w:eastAsia="Palatino Linotype" w:hAnsi="Palatino Linotype" w:cs="Palatino Linotype"/>
          <w:sz w:val="24"/>
          <w:szCs w:val="24"/>
          <w:lang w:val="id"/>
        </w:rPr>
      </w:pPr>
      <w:r w:rsidRPr="00A86DDE">
        <w:rPr>
          <w:rFonts w:ascii="Palatino Linotype" w:eastAsia="Palatino Linotype" w:hAnsi="Palatino Linotype" w:cs="Palatino Linotype"/>
          <w:sz w:val="24"/>
          <w:szCs w:val="24"/>
          <w:lang w:val="id"/>
        </w:rPr>
        <w:t>Berdasarkan tabel validasi oleh pendidik di atas dapat disimpulkan bahwa GEduk BaBe sangat layak digunakan sebagai media pembelajaran untuk meningkatkan kemampuan mengenal bentuk geometri anak usia 5-6 tahun, karena hasil validitas oleh pendidik diperoleh skor 556 atau 86,88%.</w:t>
      </w:r>
    </w:p>
    <w:p w14:paraId="7767BA70" w14:textId="77777777" w:rsidR="00783DCE" w:rsidRDefault="00783DCE" w:rsidP="00783DCE">
      <w:pPr>
        <w:spacing w:after="0"/>
        <w:jc w:val="both"/>
        <w:rPr>
          <w:rFonts w:ascii="Palatino Linotype" w:eastAsia="Palatino Linotype" w:hAnsi="Palatino Linotype" w:cs="Palatino Linotype"/>
          <w:sz w:val="24"/>
          <w:szCs w:val="24"/>
          <w:lang w:val="id"/>
        </w:rPr>
      </w:pPr>
    </w:p>
    <w:p w14:paraId="616845C2" w14:textId="77777777" w:rsidR="00783DCE" w:rsidRPr="00A86DDE" w:rsidRDefault="00783DCE" w:rsidP="00783DCE">
      <w:pPr>
        <w:spacing w:after="0"/>
        <w:jc w:val="both"/>
        <w:rPr>
          <w:rFonts w:ascii="Palatino Linotype" w:eastAsia="Palatino Linotype" w:hAnsi="Palatino Linotype" w:cs="Palatino Linotype"/>
          <w:sz w:val="28"/>
          <w:szCs w:val="24"/>
          <w:lang w:val="id"/>
        </w:rPr>
      </w:pPr>
      <w:r w:rsidRPr="00A86DDE">
        <w:rPr>
          <w:rFonts w:ascii="Palatino Linotype" w:eastAsia="Palatino Linotype" w:hAnsi="Palatino Linotype" w:cs="Palatino Linotype"/>
          <w:sz w:val="28"/>
          <w:szCs w:val="24"/>
          <w:lang w:val="id"/>
        </w:rPr>
        <w:t>Penilaian Respon Anak</w:t>
      </w:r>
    </w:p>
    <w:p w14:paraId="7849130B" w14:textId="77777777" w:rsidR="00783DCE" w:rsidRDefault="00783DCE" w:rsidP="00783DCE">
      <w:pPr>
        <w:spacing w:line="276" w:lineRule="auto"/>
        <w:ind w:right="-38" w:firstLine="810"/>
        <w:jc w:val="both"/>
        <w:rPr>
          <w:rFonts w:ascii="Palatino Linotype" w:eastAsia="Palatino Linotype" w:hAnsi="Palatino Linotype" w:cs="Palatino Linotype"/>
          <w:sz w:val="24"/>
          <w:lang w:val="id"/>
        </w:rPr>
      </w:pPr>
      <w:r w:rsidRPr="00A86DDE">
        <w:rPr>
          <w:rFonts w:ascii="Palatino Linotype" w:eastAsia="Palatino Linotype" w:hAnsi="Palatino Linotype" w:cs="Palatino Linotype"/>
          <w:sz w:val="24"/>
          <w:lang w:val="id"/>
        </w:rPr>
        <w:t>Setelah Geduk BaBe divalidasi oleh para ahli media, ahli materi dan pendidik dan dinyatakan layak digunakan oleh para validator, maka selanjutnya dilakukan penerapan produk untuk memastikan permainan Geduk BaBe berfungsi dengan baik (praktis) atau tidak.</w:t>
      </w:r>
    </w:p>
    <w:p w14:paraId="266C7898" w14:textId="77777777" w:rsidR="00783DCE" w:rsidRPr="00A86DDE" w:rsidRDefault="00783DCE" w:rsidP="00783DCE">
      <w:pPr>
        <w:spacing w:line="276" w:lineRule="auto"/>
        <w:ind w:right="-38" w:firstLine="810"/>
        <w:jc w:val="both"/>
        <w:rPr>
          <w:rFonts w:ascii="Palatino Linotype" w:eastAsia="Palatino Linotype" w:hAnsi="Palatino Linotype" w:cs="Palatino Linotype"/>
          <w:sz w:val="24"/>
          <w:lang w:val="id"/>
        </w:rPr>
      </w:pPr>
    </w:p>
    <w:p w14:paraId="2A5B32C4"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3. Hasil Penilaian Respon Anak</w:t>
      </w:r>
    </w:p>
    <w:tbl>
      <w:tblPr>
        <w:tblW w:w="4843" w:type="pct"/>
        <w:tblInd w:w="108" w:type="dxa"/>
        <w:tblBorders>
          <w:top w:val="single" w:sz="4" w:space="0" w:color="auto"/>
          <w:bottom w:val="single" w:sz="4" w:space="0" w:color="auto"/>
        </w:tblBorders>
        <w:tblLook w:val="04A0" w:firstRow="1" w:lastRow="0" w:firstColumn="1" w:lastColumn="0" w:noHBand="0" w:noVBand="1"/>
      </w:tblPr>
      <w:tblGrid>
        <w:gridCol w:w="834"/>
        <w:gridCol w:w="2661"/>
        <w:gridCol w:w="1311"/>
        <w:gridCol w:w="1227"/>
        <w:gridCol w:w="995"/>
        <w:gridCol w:w="1689"/>
      </w:tblGrid>
      <w:tr w:rsidR="00783DCE" w:rsidRPr="00A86DDE" w14:paraId="4762BF18" w14:textId="77777777" w:rsidTr="008F09CA">
        <w:trPr>
          <w:trHeight w:val="572"/>
        </w:trPr>
        <w:tc>
          <w:tcPr>
            <w:tcW w:w="478" w:type="pct"/>
            <w:tcBorders>
              <w:top w:val="single" w:sz="4" w:space="0" w:color="auto"/>
              <w:bottom w:val="single" w:sz="4" w:space="0" w:color="auto"/>
            </w:tcBorders>
            <w:shd w:val="clear" w:color="auto" w:fill="auto"/>
            <w:noWrap/>
            <w:vAlign w:val="center"/>
            <w:hideMark/>
          </w:tcPr>
          <w:p w14:paraId="07B750FD"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No</w:t>
            </w:r>
          </w:p>
        </w:tc>
        <w:tc>
          <w:tcPr>
            <w:tcW w:w="1526" w:type="pct"/>
            <w:tcBorders>
              <w:top w:val="single" w:sz="4" w:space="0" w:color="auto"/>
              <w:bottom w:val="single" w:sz="4" w:space="0" w:color="auto"/>
            </w:tcBorders>
            <w:shd w:val="clear" w:color="auto" w:fill="auto"/>
            <w:vAlign w:val="center"/>
            <w:hideMark/>
          </w:tcPr>
          <w:p w14:paraId="1EAAADD6"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Indikator</w:t>
            </w:r>
          </w:p>
        </w:tc>
        <w:tc>
          <w:tcPr>
            <w:tcW w:w="752" w:type="pct"/>
            <w:tcBorders>
              <w:top w:val="single" w:sz="4" w:space="0" w:color="auto"/>
              <w:bottom w:val="single" w:sz="4" w:space="0" w:color="auto"/>
            </w:tcBorders>
            <w:shd w:val="clear" w:color="auto" w:fill="auto"/>
            <w:vAlign w:val="center"/>
            <w:hideMark/>
          </w:tcPr>
          <w:p w14:paraId="14DBBFDD"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Skor Faktual</w:t>
            </w:r>
          </w:p>
        </w:tc>
        <w:tc>
          <w:tcPr>
            <w:tcW w:w="704" w:type="pct"/>
            <w:tcBorders>
              <w:top w:val="single" w:sz="4" w:space="0" w:color="auto"/>
              <w:bottom w:val="single" w:sz="4" w:space="0" w:color="auto"/>
            </w:tcBorders>
            <w:shd w:val="clear" w:color="auto" w:fill="auto"/>
            <w:vAlign w:val="center"/>
            <w:hideMark/>
          </w:tcPr>
          <w:p w14:paraId="4D5C41F3"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Skor Ideal</w:t>
            </w:r>
          </w:p>
        </w:tc>
        <w:tc>
          <w:tcPr>
            <w:tcW w:w="571" w:type="pct"/>
            <w:tcBorders>
              <w:top w:val="single" w:sz="4" w:space="0" w:color="auto"/>
              <w:bottom w:val="single" w:sz="4" w:space="0" w:color="auto"/>
            </w:tcBorders>
            <w:shd w:val="clear" w:color="auto" w:fill="auto"/>
            <w:vAlign w:val="center"/>
            <w:hideMark/>
          </w:tcPr>
          <w:p w14:paraId="675AD7C0"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w:t>
            </w:r>
          </w:p>
        </w:tc>
        <w:tc>
          <w:tcPr>
            <w:tcW w:w="969" w:type="pct"/>
            <w:tcBorders>
              <w:top w:val="single" w:sz="4" w:space="0" w:color="auto"/>
              <w:bottom w:val="single" w:sz="4" w:space="0" w:color="auto"/>
            </w:tcBorders>
            <w:shd w:val="clear" w:color="auto" w:fill="auto"/>
            <w:noWrap/>
            <w:vAlign w:val="center"/>
            <w:hideMark/>
          </w:tcPr>
          <w:p w14:paraId="2313BDBD"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Kategori</w:t>
            </w:r>
          </w:p>
        </w:tc>
      </w:tr>
      <w:tr w:rsidR="00783DCE" w:rsidRPr="00A86DDE" w14:paraId="499F38E6" w14:textId="77777777" w:rsidTr="008F09CA">
        <w:trPr>
          <w:trHeight w:val="739"/>
        </w:trPr>
        <w:tc>
          <w:tcPr>
            <w:tcW w:w="478" w:type="pct"/>
            <w:tcBorders>
              <w:top w:val="single" w:sz="4" w:space="0" w:color="auto"/>
            </w:tcBorders>
            <w:shd w:val="clear" w:color="auto" w:fill="auto"/>
            <w:noWrap/>
            <w:vAlign w:val="center"/>
            <w:hideMark/>
          </w:tcPr>
          <w:p w14:paraId="3249E7D7"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1</w:t>
            </w:r>
          </w:p>
        </w:tc>
        <w:tc>
          <w:tcPr>
            <w:tcW w:w="1526" w:type="pct"/>
            <w:tcBorders>
              <w:top w:val="single" w:sz="4" w:space="0" w:color="auto"/>
            </w:tcBorders>
            <w:shd w:val="clear" w:color="auto" w:fill="auto"/>
            <w:vAlign w:val="center"/>
            <w:hideMark/>
          </w:tcPr>
          <w:p w14:paraId="58500110"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Tingkat ketertarikan anak terhadap aplikasi GEduk BaBE</w:t>
            </w:r>
          </w:p>
        </w:tc>
        <w:tc>
          <w:tcPr>
            <w:tcW w:w="752" w:type="pct"/>
            <w:tcBorders>
              <w:top w:val="single" w:sz="4" w:space="0" w:color="auto"/>
            </w:tcBorders>
            <w:shd w:val="clear" w:color="auto" w:fill="auto"/>
            <w:noWrap/>
            <w:vAlign w:val="center"/>
            <w:hideMark/>
          </w:tcPr>
          <w:p w14:paraId="1045BA7A"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59</w:t>
            </w:r>
          </w:p>
        </w:tc>
        <w:tc>
          <w:tcPr>
            <w:tcW w:w="704" w:type="pct"/>
            <w:tcBorders>
              <w:top w:val="single" w:sz="4" w:space="0" w:color="auto"/>
            </w:tcBorders>
            <w:shd w:val="clear" w:color="auto" w:fill="auto"/>
            <w:noWrap/>
            <w:vAlign w:val="center"/>
            <w:hideMark/>
          </w:tcPr>
          <w:p w14:paraId="5E0F90DE"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64</w:t>
            </w:r>
          </w:p>
        </w:tc>
        <w:tc>
          <w:tcPr>
            <w:tcW w:w="571" w:type="pct"/>
            <w:tcBorders>
              <w:top w:val="single" w:sz="4" w:space="0" w:color="auto"/>
            </w:tcBorders>
            <w:shd w:val="clear" w:color="auto" w:fill="auto"/>
            <w:noWrap/>
            <w:vAlign w:val="center"/>
            <w:hideMark/>
          </w:tcPr>
          <w:p w14:paraId="1635777B"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92,91</w:t>
            </w:r>
          </w:p>
        </w:tc>
        <w:tc>
          <w:tcPr>
            <w:tcW w:w="969" w:type="pct"/>
            <w:tcBorders>
              <w:top w:val="single" w:sz="4" w:space="0" w:color="auto"/>
            </w:tcBorders>
            <w:shd w:val="clear" w:color="auto" w:fill="auto"/>
            <w:vAlign w:val="center"/>
            <w:hideMark/>
          </w:tcPr>
          <w:p w14:paraId="1C357391"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Sangat Tinggi</w:t>
            </w:r>
          </w:p>
        </w:tc>
      </w:tr>
      <w:tr w:rsidR="00783DCE" w:rsidRPr="00A86DDE" w14:paraId="6426E3C8" w14:textId="77777777" w:rsidTr="008F09CA">
        <w:trPr>
          <w:trHeight w:val="1116"/>
        </w:trPr>
        <w:tc>
          <w:tcPr>
            <w:tcW w:w="478" w:type="pct"/>
            <w:shd w:val="clear" w:color="auto" w:fill="auto"/>
            <w:noWrap/>
            <w:vAlign w:val="center"/>
            <w:hideMark/>
          </w:tcPr>
          <w:p w14:paraId="7C56A45F"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2</w:t>
            </w:r>
          </w:p>
        </w:tc>
        <w:tc>
          <w:tcPr>
            <w:tcW w:w="1526" w:type="pct"/>
            <w:shd w:val="clear" w:color="auto" w:fill="auto"/>
            <w:vAlign w:val="center"/>
            <w:hideMark/>
          </w:tcPr>
          <w:p w14:paraId="22ECC208"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Kemudahan penggunaan aplikasi GEduk BaBe terhadap anak usia 5-6 tahun</w:t>
            </w:r>
          </w:p>
        </w:tc>
        <w:tc>
          <w:tcPr>
            <w:tcW w:w="752" w:type="pct"/>
            <w:shd w:val="clear" w:color="auto" w:fill="auto"/>
            <w:noWrap/>
            <w:vAlign w:val="center"/>
            <w:hideMark/>
          </w:tcPr>
          <w:p w14:paraId="6FDC6793"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53</w:t>
            </w:r>
          </w:p>
        </w:tc>
        <w:tc>
          <w:tcPr>
            <w:tcW w:w="704" w:type="pct"/>
            <w:shd w:val="clear" w:color="auto" w:fill="auto"/>
            <w:noWrap/>
            <w:vAlign w:val="center"/>
            <w:hideMark/>
          </w:tcPr>
          <w:p w14:paraId="757E54DB"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64</w:t>
            </w:r>
          </w:p>
        </w:tc>
        <w:tc>
          <w:tcPr>
            <w:tcW w:w="571" w:type="pct"/>
            <w:shd w:val="clear" w:color="auto" w:fill="auto"/>
            <w:noWrap/>
            <w:vAlign w:val="center"/>
            <w:hideMark/>
          </w:tcPr>
          <w:p w14:paraId="0A8A497A"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82,81</w:t>
            </w:r>
          </w:p>
        </w:tc>
        <w:tc>
          <w:tcPr>
            <w:tcW w:w="969" w:type="pct"/>
            <w:shd w:val="clear" w:color="auto" w:fill="auto"/>
            <w:vAlign w:val="center"/>
            <w:hideMark/>
          </w:tcPr>
          <w:p w14:paraId="763180CB"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Sangat Tinggi</w:t>
            </w:r>
          </w:p>
        </w:tc>
      </w:tr>
      <w:tr w:rsidR="00783DCE" w:rsidRPr="00A86DDE" w14:paraId="78EE7091" w14:textId="77777777" w:rsidTr="008F09CA">
        <w:trPr>
          <w:trHeight w:val="1022"/>
        </w:trPr>
        <w:tc>
          <w:tcPr>
            <w:tcW w:w="478" w:type="pct"/>
            <w:shd w:val="clear" w:color="auto" w:fill="auto"/>
            <w:noWrap/>
            <w:vAlign w:val="center"/>
            <w:hideMark/>
          </w:tcPr>
          <w:p w14:paraId="42FD4932"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3</w:t>
            </w:r>
          </w:p>
        </w:tc>
        <w:tc>
          <w:tcPr>
            <w:tcW w:w="1526" w:type="pct"/>
            <w:shd w:val="clear" w:color="auto" w:fill="auto"/>
            <w:vAlign w:val="center"/>
            <w:hideMark/>
          </w:tcPr>
          <w:p w14:paraId="09EDDF54"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Kepraktisan penggunaan GEduk BaBe terhadap anak usia 5-6 tahun</w:t>
            </w:r>
          </w:p>
        </w:tc>
        <w:tc>
          <w:tcPr>
            <w:tcW w:w="752" w:type="pct"/>
            <w:shd w:val="clear" w:color="auto" w:fill="auto"/>
            <w:noWrap/>
            <w:vAlign w:val="center"/>
            <w:hideMark/>
          </w:tcPr>
          <w:p w14:paraId="059D5D08"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56</w:t>
            </w:r>
          </w:p>
        </w:tc>
        <w:tc>
          <w:tcPr>
            <w:tcW w:w="704" w:type="pct"/>
            <w:shd w:val="clear" w:color="auto" w:fill="auto"/>
            <w:noWrap/>
            <w:vAlign w:val="center"/>
            <w:hideMark/>
          </w:tcPr>
          <w:p w14:paraId="0106A246"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64</w:t>
            </w:r>
          </w:p>
        </w:tc>
        <w:tc>
          <w:tcPr>
            <w:tcW w:w="571" w:type="pct"/>
            <w:shd w:val="clear" w:color="auto" w:fill="auto"/>
            <w:noWrap/>
            <w:vAlign w:val="center"/>
            <w:hideMark/>
          </w:tcPr>
          <w:p w14:paraId="768C0AE7"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87,50</w:t>
            </w:r>
          </w:p>
        </w:tc>
        <w:tc>
          <w:tcPr>
            <w:tcW w:w="969" w:type="pct"/>
            <w:shd w:val="clear" w:color="auto" w:fill="auto"/>
            <w:vAlign w:val="center"/>
            <w:hideMark/>
          </w:tcPr>
          <w:p w14:paraId="758B37F4"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Sangat Tinggi</w:t>
            </w:r>
          </w:p>
        </w:tc>
      </w:tr>
      <w:tr w:rsidR="00783DCE" w:rsidRPr="00A86DDE" w14:paraId="767B5415" w14:textId="77777777" w:rsidTr="008F09CA">
        <w:trPr>
          <w:trHeight w:val="841"/>
        </w:trPr>
        <w:tc>
          <w:tcPr>
            <w:tcW w:w="478" w:type="pct"/>
            <w:tcBorders>
              <w:bottom w:val="single" w:sz="4" w:space="0" w:color="auto"/>
            </w:tcBorders>
            <w:shd w:val="clear" w:color="auto" w:fill="auto"/>
            <w:noWrap/>
            <w:vAlign w:val="center"/>
            <w:hideMark/>
          </w:tcPr>
          <w:p w14:paraId="6E615E4A"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4</w:t>
            </w:r>
          </w:p>
        </w:tc>
        <w:tc>
          <w:tcPr>
            <w:tcW w:w="1526" w:type="pct"/>
            <w:tcBorders>
              <w:bottom w:val="single" w:sz="4" w:space="0" w:color="auto"/>
            </w:tcBorders>
            <w:shd w:val="clear" w:color="auto" w:fill="auto"/>
            <w:vAlign w:val="center"/>
            <w:hideMark/>
          </w:tcPr>
          <w:p w14:paraId="286B2137"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Tingkat pemahaman anak dengan tujuan penggunaan aplikasi</w:t>
            </w:r>
          </w:p>
        </w:tc>
        <w:tc>
          <w:tcPr>
            <w:tcW w:w="752" w:type="pct"/>
            <w:tcBorders>
              <w:bottom w:val="single" w:sz="4" w:space="0" w:color="auto"/>
            </w:tcBorders>
            <w:shd w:val="clear" w:color="auto" w:fill="auto"/>
            <w:noWrap/>
            <w:vAlign w:val="center"/>
            <w:hideMark/>
          </w:tcPr>
          <w:p w14:paraId="30E5F6D9"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56</w:t>
            </w:r>
          </w:p>
        </w:tc>
        <w:tc>
          <w:tcPr>
            <w:tcW w:w="704" w:type="pct"/>
            <w:tcBorders>
              <w:bottom w:val="single" w:sz="4" w:space="0" w:color="auto"/>
            </w:tcBorders>
            <w:shd w:val="clear" w:color="auto" w:fill="auto"/>
            <w:noWrap/>
            <w:vAlign w:val="center"/>
            <w:hideMark/>
          </w:tcPr>
          <w:p w14:paraId="013BC1B2"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64</w:t>
            </w:r>
          </w:p>
        </w:tc>
        <w:tc>
          <w:tcPr>
            <w:tcW w:w="571" w:type="pct"/>
            <w:tcBorders>
              <w:bottom w:val="single" w:sz="4" w:space="0" w:color="auto"/>
            </w:tcBorders>
            <w:shd w:val="clear" w:color="auto" w:fill="auto"/>
            <w:noWrap/>
            <w:vAlign w:val="center"/>
            <w:hideMark/>
          </w:tcPr>
          <w:p w14:paraId="6C827B7D"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87,50</w:t>
            </w:r>
          </w:p>
        </w:tc>
        <w:tc>
          <w:tcPr>
            <w:tcW w:w="969" w:type="pct"/>
            <w:tcBorders>
              <w:bottom w:val="single" w:sz="4" w:space="0" w:color="auto"/>
            </w:tcBorders>
            <w:shd w:val="clear" w:color="auto" w:fill="auto"/>
            <w:vAlign w:val="center"/>
            <w:hideMark/>
          </w:tcPr>
          <w:p w14:paraId="64C86298" w14:textId="77777777" w:rsidR="00783DCE" w:rsidRPr="00A86DDE" w:rsidRDefault="00783DCE" w:rsidP="00B34909">
            <w:pPr>
              <w:spacing w:after="0" w:line="240" w:lineRule="auto"/>
              <w:ind w:right="-38"/>
              <w:jc w:val="both"/>
              <w:rPr>
                <w:rFonts w:ascii="Palatino Linotype" w:eastAsia="Palatino Linotype" w:hAnsi="Palatino Linotype" w:cs="Palatino Linotype"/>
                <w:sz w:val="18"/>
                <w:szCs w:val="18"/>
                <w:lang w:val="id"/>
              </w:rPr>
            </w:pPr>
            <w:r w:rsidRPr="00A86DDE">
              <w:rPr>
                <w:rFonts w:ascii="Palatino Linotype" w:eastAsia="Palatino Linotype" w:hAnsi="Palatino Linotype" w:cs="Palatino Linotype"/>
                <w:sz w:val="18"/>
                <w:szCs w:val="18"/>
                <w:lang w:val="id"/>
              </w:rPr>
              <w:t>Sangat Tinggi</w:t>
            </w:r>
          </w:p>
        </w:tc>
      </w:tr>
      <w:tr w:rsidR="00783DCE" w:rsidRPr="00A86DDE" w14:paraId="19020081" w14:textId="77777777" w:rsidTr="008F09CA">
        <w:trPr>
          <w:trHeight w:val="286"/>
        </w:trPr>
        <w:tc>
          <w:tcPr>
            <w:tcW w:w="2004" w:type="pct"/>
            <w:gridSpan w:val="2"/>
            <w:tcBorders>
              <w:top w:val="single" w:sz="4" w:space="0" w:color="auto"/>
              <w:bottom w:val="nil"/>
            </w:tcBorders>
            <w:shd w:val="clear" w:color="auto" w:fill="auto"/>
            <w:noWrap/>
            <w:vAlign w:val="bottom"/>
            <w:hideMark/>
          </w:tcPr>
          <w:p w14:paraId="745594EC"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Jumlah</w:t>
            </w:r>
          </w:p>
        </w:tc>
        <w:tc>
          <w:tcPr>
            <w:tcW w:w="752" w:type="pct"/>
            <w:tcBorders>
              <w:top w:val="single" w:sz="4" w:space="0" w:color="auto"/>
              <w:bottom w:val="nil"/>
            </w:tcBorders>
            <w:shd w:val="clear" w:color="auto" w:fill="auto"/>
            <w:noWrap/>
            <w:vAlign w:val="center"/>
            <w:hideMark/>
          </w:tcPr>
          <w:p w14:paraId="123F2623"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224</w:t>
            </w:r>
          </w:p>
        </w:tc>
        <w:tc>
          <w:tcPr>
            <w:tcW w:w="704" w:type="pct"/>
            <w:tcBorders>
              <w:top w:val="single" w:sz="4" w:space="0" w:color="auto"/>
              <w:bottom w:val="nil"/>
            </w:tcBorders>
            <w:shd w:val="clear" w:color="auto" w:fill="auto"/>
            <w:noWrap/>
            <w:vAlign w:val="center"/>
            <w:hideMark/>
          </w:tcPr>
          <w:p w14:paraId="1BA6BEB2"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256</w:t>
            </w:r>
          </w:p>
        </w:tc>
        <w:tc>
          <w:tcPr>
            <w:tcW w:w="571" w:type="pct"/>
            <w:tcBorders>
              <w:top w:val="single" w:sz="4" w:space="0" w:color="auto"/>
              <w:bottom w:val="nil"/>
            </w:tcBorders>
            <w:shd w:val="clear" w:color="auto" w:fill="auto"/>
            <w:noWrap/>
            <w:vAlign w:val="center"/>
            <w:hideMark/>
          </w:tcPr>
          <w:p w14:paraId="66EE6C0F"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969" w:type="pct"/>
            <w:tcBorders>
              <w:top w:val="single" w:sz="4" w:space="0" w:color="auto"/>
              <w:bottom w:val="nil"/>
            </w:tcBorders>
            <w:shd w:val="clear" w:color="auto" w:fill="auto"/>
            <w:noWrap/>
            <w:vAlign w:val="bottom"/>
            <w:hideMark/>
          </w:tcPr>
          <w:p w14:paraId="63B45A88"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r>
      <w:tr w:rsidR="00783DCE" w:rsidRPr="00A86DDE" w14:paraId="39EEEB80" w14:textId="77777777" w:rsidTr="008F09CA">
        <w:trPr>
          <w:trHeight w:val="286"/>
        </w:trPr>
        <w:tc>
          <w:tcPr>
            <w:tcW w:w="2004" w:type="pct"/>
            <w:gridSpan w:val="2"/>
            <w:tcBorders>
              <w:top w:val="nil"/>
            </w:tcBorders>
            <w:shd w:val="clear" w:color="auto" w:fill="auto"/>
            <w:noWrap/>
            <w:vAlign w:val="bottom"/>
            <w:hideMark/>
          </w:tcPr>
          <w:p w14:paraId="7CDA1A52"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w:t>
            </w:r>
          </w:p>
        </w:tc>
        <w:tc>
          <w:tcPr>
            <w:tcW w:w="752" w:type="pct"/>
            <w:tcBorders>
              <w:top w:val="nil"/>
            </w:tcBorders>
            <w:shd w:val="clear" w:color="auto" w:fill="auto"/>
            <w:noWrap/>
            <w:vAlign w:val="center"/>
            <w:hideMark/>
          </w:tcPr>
          <w:p w14:paraId="5630A43D"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704" w:type="pct"/>
            <w:tcBorders>
              <w:top w:val="nil"/>
            </w:tcBorders>
            <w:shd w:val="clear" w:color="auto" w:fill="auto"/>
            <w:noWrap/>
            <w:vAlign w:val="center"/>
            <w:hideMark/>
          </w:tcPr>
          <w:p w14:paraId="23199A18"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571" w:type="pct"/>
            <w:tcBorders>
              <w:top w:val="nil"/>
            </w:tcBorders>
            <w:shd w:val="clear" w:color="auto" w:fill="auto"/>
            <w:noWrap/>
            <w:vAlign w:val="center"/>
            <w:hideMark/>
          </w:tcPr>
          <w:p w14:paraId="28394DB5"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87,50</w:t>
            </w:r>
          </w:p>
        </w:tc>
        <w:tc>
          <w:tcPr>
            <w:tcW w:w="969" w:type="pct"/>
            <w:tcBorders>
              <w:top w:val="nil"/>
            </w:tcBorders>
            <w:shd w:val="clear" w:color="auto" w:fill="auto"/>
            <w:noWrap/>
            <w:vAlign w:val="bottom"/>
            <w:hideMark/>
          </w:tcPr>
          <w:p w14:paraId="3966DB11"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r>
      <w:tr w:rsidR="00783DCE" w:rsidRPr="00A86DDE" w14:paraId="6704E205" w14:textId="77777777" w:rsidTr="008F09CA">
        <w:trPr>
          <w:trHeight w:val="353"/>
        </w:trPr>
        <w:tc>
          <w:tcPr>
            <w:tcW w:w="2004" w:type="pct"/>
            <w:gridSpan w:val="2"/>
            <w:shd w:val="clear" w:color="auto" w:fill="auto"/>
            <w:noWrap/>
            <w:vAlign w:val="center"/>
            <w:hideMark/>
          </w:tcPr>
          <w:p w14:paraId="1DCD5C8D"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Kategori</w:t>
            </w:r>
          </w:p>
        </w:tc>
        <w:tc>
          <w:tcPr>
            <w:tcW w:w="752" w:type="pct"/>
            <w:shd w:val="clear" w:color="auto" w:fill="auto"/>
            <w:noWrap/>
            <w:vAlign w:val="center"/>
            <w:hideMark/>
          </w:tcPr>
          <w:p w14:paraId="6A6458E6"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704" w:type="pct"/>
            <w:shd w:val="clear" w:color="auto" w:fill="auto"/>
            <w:noWrap/>
            <w:vAlign w:val="center"/>
            <w:hideMark/>
          </w:tcPr>
          <w:p w14:paraId="26B35AEE"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571" w:type="pct"/>
            <w:shd w:val="clear" w:color="auto" w:fill="auto"/>
            <w:noWrap/>
            <w:vAlign w:val="center"/>
            <w:hideMark/>
          </w:tcPr>
          <w:p w14:paraId="49B41B1A"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p>
        </w:tc>
        <w:tc>
          <w:tcPr>
            <w:tcW w:w="969" w:type="pct"/>
            <w:shd w:val="clear" w:color="auto" w:fill="auto"/>
            <w:vAlign w:val="center"/>
            <w:hideMark/>
          </w:tcPr>
          <w:p w14:paraId="1D808898" w14:textId="77777777" w:rsidR="00783DCE" w:rsidRPr="00A86DDE" w:rsidRDefault="00783DCE" w:rsidP="00B34909">
            <w:pPr>
              <w:spacing w:after="0" w:line="240" w:lineRule="auto"/>
              <w:ind w:right="-38"/>
              <w:jc w:val="both"/>
              <w:rPr>
                <w:rFonts w:ascii="Palatino Linotype" w:eastAsia="Palatino Linotype" w:hAnsi="Palatino Linotype" w:cs="Palatino Linotype"/>
                <w:b/>
                <w:sz w:val="18"/>
                <w:szCs w:val="18"/>
                <w:lang w:val="id"/>
              </w:rPr>
            </w:pPr>
            <w:r w:rsidRPr="00A86DDE">
              <w:rPr>
                <w:rFonts w:ascii="Palatino Linotype" w:eastAsia="Palatino Linotype" w:hAnsi="Palatino Linotype" w:cs="Palatino Linotype"/>
                <w:b/>
                <w:sz w:val="18"/>
                <w:szCs w:val="18"/>
                <w:lang w:val="id"/>
              </w:rPr>
              <w:t>Sangat Tinggi</w:t>
            </w:r>
          </w:p>
        </w:tc>
      </w:tr>
    </w:tbl>
    <w:p w14:paraId="415FB980" w14:textId="77777777" w:rsidR="00783DCE" w:rsidRDefault="00783DCE" w:rsidP="00783DCE">
      <w:pPr>
        <w:spacing w:line="276" w:lineRule="auto"/>
        <w:ind w:right="-38"/>
        <w:jc w:val="both"/>
        <w:rPr>
          <w:rFonts w:ascii="Palatino Linotype" w:eastAsia="Palatino Linotype" w:hAnsi="Palatino Linotype" w:cs="Palatino Linotype"/>
        </w:rPr>
      </w:pPr>
    </w:p>
    <w:p w14:paraId="105C3B9E" w14:textId="77777777" w:rsidR="00783DCE" w:rsidRDefault="00783DCE" w:rsidP="00783DCE">
      <w:pPr>
        <w:spacing w:line="240" w:lineRule="auto"/>
        <w:ind w:right="-38"/>
        <w:jc w:val="both"/>
        <w:rPr>
          <w:rFonts w:ascii="Palatino Linotype" w:eastAsia="Palatino Linotype" w:hAnsi="Palatino Linotype" w:cs="Palatino Linotype"/>
          <w:i/>
          <w:sz w:val="24"/>
        </w:rPr>
      </w:pPr>
      <w:r w:rsidRPr="007E057C">
        <w:rPr>
          <w:rFonts w:ascii="Palatino Linotype" w:eastAsia="Palatino Linotype" w:hAnsi="Palatino Linotype" w:cs="Palatino Linotype"/>
          <w:sz w:val="24"/>
        </w:rPr>
        <w:lastRenderedPageBreak/>
        <w:t xml:space="preserve">Penilaian </w:t>
      </w:r>
      <w:r>
        <w:rPr>
          <w:rFonts w:ascii="Palatino Linotype" w:eastAsia="Palatino Linotype" w:hAnsi="Palatino Linotype" w:cs="Palatino Linotype"/>
          <w:i/>
          <w:sz w:val="24"/>
        </w:rPr>
        <w:t xml:space="preserve">Pretest </w:t>
      </w:r>
      <w:r>
        <w:rPr>
          <w:rFonts w:ascii="Palatino Linotype" w:eastAsia="Palatino Linotype" w:hAnsi="Palatino Linotype" w:cs="Palatino Linotype"/>
          <w:sz w:val="24"/>
        </w:rPr>
        <w:t xml:space="preserve">dan </w:t>
      </w:r>
      <w:r>
        <w:rPr>
          <w:rFonts w:ascii="Palatino Linotype" w:eastAsia="Palatino Linotype" w:hAnsi="Palatino Linotype" w:cs="Palatino Linotype"/>
          <w:i/>
          <w:sz w:val="24"/>
        </w:rPr>
        <w:t>Posttest</w:t>
      </w:r>
    </w:p>
    <w:p w14:paraId="3D67E741" w14:textId="77777777" w:rsidR="00783DCE" w:rsidRPr="007E057C" w:rsidRDefault="00783DCE" w:rsidP="00783DCE">
      <w:pPr>
        <w:spacing w:line="240" w:lineRule="auto"/>
        <w:ind w:right="-38" w:firstLine="810"/>
        <w:jc w:val="both"/>
        <w:rPr>
          <w:rFonts w:ascii="Palatino Linotype" w:eastAsia="Palatino Linotype" w:hAnsi="Palatino Linotype" w:cs="Palatino Linotype"/>
          <w:sz w:val="24"/>
          <w:lang w:val="id"/>
        </w:rPr>
      </w:pPr>
      <w:r w:rsidRPr="007E057C">
        <w:rPr>
          <w:rFonts w:ascii="Palatino Linotype" w:eastAsia="Palatino Linotype" w:hAnsi="Palatino Linotype" w:cs="Palatino Linotype"/>
          <w:sz w:val="24"/>
          <w:lang w:val="id"/>
        </w:rPr>
        <w:t>Uji coba GEduk BaBe (</w:t>
      </w:r>
      <w:r w:rsidRPr="007E057C">
        <w:rPr>
          <w:rFonts w:ascii="Palatino Linotype" w:eastAsia="Palatino Linotype" w:hAnsi="Palatino Linotype" w:cs="Palatino Linotype"/>
          <w:i/>
          <w:sz w:val="24"/>
          <w:lang w:val="id"/>
        </w:rPr>
        <w:t xml:space="preserve">Game </w:t>
      </w:r>
      <w:r w:rsidRPr="007E057C">
        <w:rPr>
          <w:rFonts w:ascii="Palatino Linotype" w:eastAsia="Palatino Linotype" w:hAnsi="Palatino Linotype" w:cs="Palatino Linotype"/>
          <w:sz w:val="24"/>
          <w:lang w:val="id"/>
        </w:rPr>
        <w:t xml:space="preserve">Edukatif Berbasis Budaya Betawi) dilakukan untuk melihat efektivitas GEduk BaBe terhadap peningkatan kemampuan mengenal bentuk geometri anak usia 5-6 tahun, uji coba produk menggunakan metode eksperimen dengan menggunakan </w:t>
      </w:r>
      <w:r w:rsidRPr="007E057C">
        <w:rPr>
          <w:rFonts w:ascii="Palatino Linotype" w:eastAsia="Palatino Linotype" w:hAnsi="Palatino Linotype" w:cs="Palatino Linotype"/>
          <w:i/>
          <w:sz w:val="24"/>
          <w:lang w:val="id"/>
        </w:rPr>
        <w:t xml:space="preserve">one-group pretest-posttest design. </w:t>
      </w:r>
      <w:r w:rsidRPr="007E057C">
        <w:rPr>
          <w:rFonts w:ascii="Palatino Linotype" w:eastAsia="Palatino Linotype" w:hAnsi="Palatino Linotype" w:cs="Palatino Linotype"/>
          <w:sz w:val="24"/>
          <w:lang w:val="id"/>
        </w:rPr>
        <w:t>Uji coba dilakukan oleh 16 orang anak usia 5-6 tahun yang berada di RA Ar-Ridwan Kota Jakarta Selatan.</w:t>
      </w:r>
    </w:p>
    <w:p w14:paraId="561F6DB2" w14:textId="77777777" w:rsidR="00783DCE" w:rsidRDefault="00783DCE" w:rsidP="00783DCE">
      <w:pPr>
        <w:spacing w:after="0"/>
        <w:jc w:val="both"/>
        <w:rPr>
          <w:rFonts w:ascii="Palatino Linotype" w:eastAsia="Palatino Linotype" w:hAnsi="Palatino Linotype" w:cs="Palatino Linotype"/>
          <w:i/>
          <w:sz w:val="24"/>
          <w:szCs w:val="24"/>
        </w:rPr>
      </w:pPr>
      <w:r>
        <w:rPr>
          <w:rFonts w:ascii="Palatino Linotype" w:eastAsia="Palatino Linotype" w:hAnsi="Palatino Linotype" w:cs="Palatino Linotype"/>
          <w:sz w:val="24"/>
          <w:szCs w:val="24"/>
        </w:rPr>
        <w:t xml:space="preserve">Tabel 4. Hasil Penilaian </w:t>
      </w:r>
      <w:r>
        <w:rPr>
          <w:rFonts w:ascii="Palatino Linotype" w:eastAsia="Palatino Linotype" w:hAnsi="Palatino Linotype" w:cs="Palatino Linotype"/>
          <w:i/>
          <w:sz w:val="24"/>
          <w:szCs w:val="24"/>
        </w:rPr>
        <w:t xml:space="preserve">Pretest </w:t>
      </w:r>
      <w:r>
        <w:rPr>
          <w:rFonts w:ascii="Palatino Linotype" w:eastAsia="Palatino Linotype" w:hAnsi="Palatino Linotype" w:cs="Palatino Linotype"/>
          <w:sz w:val="24"/>
          <w:szCs w:val="24"/>
        </w:rPr>
        <w:t xml:space="preserve">dan </w:t>
      </w:r>
      <w:r>
        <w:rPr>
          <w:rFonts w:ascii="Palatino Linotype" w:eastAsia="Palatino Linotype" w:hAnsi="Palatino Linotype" w:cs="Palatino Linotype"/>
          <w:i/>
          <w:sz w:val="24"/>
          <w:szCs w:val="24"/>
        </w:rPr>
        <w:t>Posttest</w:t>
      </w:r>
    </w:p>
    <w:tbl>
      <w:tblPr>
        <w:tblStyle w:val="Tabel2"/>
        <w:tblW w:w="9595"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2"/>
        <w:gridCol w:w="1055"/>
        <w:gridCol w:w="998"/>
        <w:gridCol w:w="998"/>
        <w:gridCol w:w="998"/>
        <w:gridCol w:w="998"/>
        <w:gridCol w:w="998"/>
        <w:gridCol w:w="999"/>
        <w:gridCol w:w="999"/>
      </w:tblGrid>
      <w:tr w:rsidR="00783DCE" w:rsidRPr="00783DCE" w14:paraId="5A017243" w14:textId="77777777" w:rsidTr="00783DCE">
        <w:trPr>
          <w:trHeight w:val="283"/>
        </w:trPr>
        <w:tc>
          <w:tcPr>
            <w:tcW w:w="1552" w:type="dxa"/>
            <w:tcBorders>
              <w:top w:val="single" w:sz="4" w:space="0" w:color="auto"/>
              <w:bottom w:val="nil"/>
            </w:tcBorders>
          </w:tcPr>
          <w:p w14:paraId="0EC031A4" w14:textId="77777777" w:rsidR="00783DCE" w:rsidRPr="00783DCE" w:rsidRDefault="00783DCE" w:rsidP="008F09CA">
            <w:pPr>
              <w:autoSpaceDE w:val="0"/>
              <w:autoSpaceDN w:val="0"/>
              <w:spacing w:before="8"/>
              <w:ind w:right="133"/>
              <w:rPr>
                <w:rFonts w:ascii="Palatino Linotype" w:hAnsi="Palatino Linotype"/>
                <w:color w:val="000000"/>
                <w:sz w:val="20"/>
                <w:szCs w:val="20"/>
              </w:rPr>
            </w:pPr>
            <w:r w:rsidRPr="00783DCE">
              <w:rPr>
                <w:rFonts w:ascii="Palatino Linotype" w:hAnsi="Palatino Linotype"/>
                <w:color w:val="000000"/>
                <w:sz w:val="20"/>
                <w:szCs w:val="20"/>
              </w:rPr>
              <w:t>Variabel</w:t>
            </w:r>
          </w:p>
        </w:tc>
        <w:tc>
          <w:tcPr>
            <w:tcW w:w="4049" w:type="dxa"/>
            <w:gridSpan w:val="4"/>
            <w:tcBorders>
              <w:top w:val="single" w:sz="4" w:space="0" w:color="auto"/>
              <w:bottom w:val="nil"/>
            </w:tcBorders>
          </w:tcPr>
          <w:p w14:paraId="7E3D0A3C"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Skor yang dimungkinkan (Hipotetik)</w:t>
            </w:r>
          </w:p>
        </w:tc>
        <w:tc>
          <w:tcPr>
            <w:tcW w:w="3994" w:type="dxa"/>
            <w:gridSpan w:val="4"/>
            <w:tcBorders>
              <w:top w:val="single" w:sz="4" w:space="0" w:color="auto"/>
              <w:bottom w:val="nil"/>
            </w:tcBorders>
          </w:tcPr>
          <w:p w14:paraId="06BE9FB4"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Skor yang diperoleh (Empirik)</w:t>
            </w:r>
          </w:p>
        </w:tc>
      </w:tr>
      <w:tr w:rsidR="00783DCE" w:rsidRPr="00783DCE" w14:paraId="28A50717" w14:textId="77777777" w:rsidTr="00783DCE">
        <w:trPr>
          <w:trHeight w:val="305"/>
        </w:trPr>
        <w:tc>
          <w:tcPr>
            <w:tcW w:w="1552" w:type="dxa"/>
            <w:tcBorders>
              <w:top w:val="nil"/>
              <w:bottom w:val="single" w:sz="4" w:space="0" w:color="auto"/>
            </w:tcBorders>
          </w:tcPr>
          <w:p w14:paraId="04896530" w14:textId="77777777" w:rsidR="00783DCE" w:rsidRPr="00783DCE" w:rsidRDefault="00783DCE" w:rsidP="008F09CA">
            <w:pPr>
              <w:autoSpaceDE w:val="0"/>
              <w:autoSpaceDN w:val="0"/>
              <w:spacing w:before="8"/>
              <w:ind w:right="133"/>
              <w:rPr>
                <w:rFonts w:ascii="Palatino Linotype" w:hAnsi="Palatino Linotype"/>
                <w:color w:val="000000"/>
                <w:sz w:val="20"/>
                <w:szCs w:val="20"/>
              </w:rPr>
            </w:pPr>
          </w:p>
        </w:tc>
        <w:tc>
          <w:tcPr>
            <w:tcW w:w="1055" w:type="dxa"/>
            <w:tcBorders>
              <w:top w:val="nil"/>
              <w:bottom w:val="single" w:sz="4" w:space="0" w:color="auto"/>
            </w:tcBorders>
          </w:tcPr>
          <w:p w14:paraId="25FB84AF"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Xmin</w:t>
            </w:r>
          </w:p>
        </w:tc>
        <w:tc>
          <w:tcPr>
            <w:tcW w:w="998" w:type="dxa"/>
            <w:tcBorders>
              <w:top w:val="nil"/>
              <w:bottom w:val="single" w:sz="4" w:space="0" w:color="auto"/>
            </w:tcBorders>
          </w:tcPr>
          <w:p w14:paraId="3D1DE16D"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Xmax</w:t>
            </w:r>
          </w:p>
        </w:tc>
        <w:tc>
          <w:tcPr>
            <w:tcW w:w="998" w:type="dxa"/>
            <w:tcBorders>
              <w:top w:val="nil"/>
              <w:bottom w:val="single" w:sz="4" w:space="0" w:color="auto"/>
            </w:tcBorders>
          </w:tcPr>
          <w:p w14:paraId="3E5DE0C0"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Mean</w:t>
            </w:r>
          </w:p>
        </w:tc>
        <w:tc>
          <w:tcPr>
            <w:tcW w:w="998" w:type="dxa"/>
            <w:tcBorders>
              <w:top w:val="nil"/>
              <w:bottom w:val="single" w:sz="4" w:space="0" w:color="auto"/>
            </w:tcBorders>
          </w:tcPr>
          <w:p w14:paraId="3283EA89"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SD</w:t>
            </w:r>
          </w:p>
        </w:tc>
        <w:tc>
          <w:tcPr>
            <w:tcW w:w="998" w:type="dxa"/>
            <w:tcBorders>
              <w:top w:val="nil"/>
              <w:bottom w:val="single" w:sz="4" w:space="0" w:color="auto"/>
            </w:tcBorders>
          </w:tcPr>
          <w:p w14:paraId="09C959DF"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Xmin</w:t>
            </w:r>
          </w:p>
        </w:tc>
        <w:tc>
          <w:tcPr>
            <w:tcW w:w="998" w:type="dxa"/>
            <w:tcBorders>
              <w:top w:val="nil"/>
              <w:bottom w:val="single" w:sz="4" w:space="0" w:color="auto"/>
            </w:tcBorders>
          </w:tcPr>
          <w:p w14:paraId="0C897A29"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Xmax</w:t>
            </w:r>
          </w:p>
        </w:tc>
        <w:tc>
          <w:tcPr>
            <w:tcW w:w="999" w:type="dxa"/>
            <w:tcBorders>
              <w:top w:val="nil"/>
              <w:bottom w:val="single" w:sz="4" w:space="0" w:color="auto"/>
            </w:tcBorders>
          </w:tcPr>
          <w:p w14:paraId="11202893"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Mean</w:t>
            </w:r>
          </w:p>
        </w:tc>
        <w:tc>
          <w:tcPr>
            <w:tcW w:w="999" w:type="dxa"/>
            <w:tcBorders>
              <w:top w:val="nil"/>
              <w:bottom w:val="single" w:sz="4" w:space="0" w:color="auto"/>
            </w:tcBorders>
          </w:tcPr>
          <w:p w14:paraId="19C1534A"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SD</w:t>
            </w:r>
          </w:p>
        </w:tc>
      </w:tr>
      <w:tr w:rsidR="00783DCE" w:rsidRPr="00783DCE" w14:paraId="5C9B7400" w14:textId="77777777" w:rsidTr="00783DCE">
        <w:trPr>
          <w:trHeight w:val="305"/>
        </w:trPr>
        <w:tc>
          <w:tcPr>
            <w:tcW w:w="1552" w:type="dxa"/>
            <w:tcBorders>
              <w:top w:val="single" w:sz="4" w:space="0" w:color="auto"/>
            </w:tcBorders>
          </w:tcPr>
          <w:p w14:paraId="5E0DC296" w14:textId="77777777" w:rsidR="00783DCE" w:rsidRPr="00783DCE" w:rsidRDefault="00783DCE" w:rsidP="008F09CA">
            <w:pPr>
              <w:autoSpaceDE w:val="0"/>
              <w:autoSpaceDN w:val="0"/>
              <w:spacing w:before="8"/>
              <w:ind w:right="133"/>
              <w:rPr>
                <w:rFonts w:ascii="Palatino Linotype" w:hAnsi="Palatino Linotype"/>
                <w:i/>
                <w:color w:val="000000"/>
                <w:sz w:val="20"/>
                <w:szCs w:val="20"/>
              </w:rPr>
            </w:pPr>
            <w:r w:rsidRPr="00783DCE">
              <w:rPr>
                <w:rFonts w:ascii="Palatino Linotype" w:hAnsi="Palatino Linotype"/>
                <w:i/>
                <w:color w:val="000000"/>
                <w:sz w:val="20"/>
                <w:szCs w:val="20"/>
              </w:rPr>
              <w:t>Pretest</w:t>
            </w:r>
          </w:p>
        </w:tc>
        <w:tc>
          <w:tcPr>
            <w:tcW w:w="1055" w:type="dxa"/>
            <w:tcBorders>
              <w:top w:val="single" w:sz="4" w:space="0" w:color="auto"/>
            </w:tcBorders>
          </w:tcPr>
          <w:p w14:paraId="50EEEE66"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6</w:t>
            </w:r>
          </w:p>
        </w:tc>
        <w:tc>
          <w:tcPr>
            <w:tcW w:w="998" w:type="dxa"/>
            <w:tcBorders>
              <w:top w:val="single" w:sz="4" w:space="0" w:color="auto"/>
            </w:tcBorders>
          </w:tcPr>
          <w:p w14:paraId="793CAD32"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24</w:t>
            </w:r>
          </w:p>
        </w:tc>
        <w:tc>
          <w:tcPr>
            <w:tcW w:w="998" w:type="dxa"/>
            <w:tcBorders>
              <w:top w:val="single" w:sz="4" w:space="0" w:color="auto"/>
            </w:tcBorders>
          </w:tcPr>
          <w:p w14:paraId="27CD57D1"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15</w:t>
            </w:r>
          </w:p>
        </w:tc>
        <w:tc>
          <w:tcPr>
            <w:tcW w:w="998" w:type="dxa"/>
            <w:tcBorders>
              <w:top w:val="single" w:sz="4" w:space="0" w:color="auto"/>
            </w:tcBorders>
          </w:tcPr>
          <w:p w14:paraId="0BAEC21F"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3</w:t>
            </w:r>
          </w:p>
        </w:tc>
        <w:tc>
          <w:tcPr>
            <w:tcW w:w="998" w:type="dxa"/>
            <w:tcBorders>
              <w:top w:val="single" w:sz="4" w:space="0" w:color="auto"/>
            </w:tcBorders>
          </w:tcPr>
          <w:p w14:paraId="4A59E6E5"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7,00</w:t>
            </w:r>
          </w:p>
        </w:tc>
        <w:tc>
          <w:tcPr>
            <w:tcW w:w="998" w:type="dxa"/>
            <w:tcBorders>
              <w:top w:val="single" w:sz="4" w:space="0" w:color="auto"/>
            </w:tcBorders>
          </w:tcPr>
          <w:p w14:paraId="75FBAB8A"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10,00</w:t>
            </w:r>
          </w:p>
        </w:tc>
        <w:tc>
          <w:tcPr>
            <w:tcW w:w="999" w:type="dxa"/>
            <w:tcBorders>
              <w:top w:val="single" w:sz="4" w:space="0" w:color="auto"/>
            </w:tcBorders>
          </w:tcPr>
          <w:p w14:paraId="52F0D0DB"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8,68</w:t>
            </w:r>
          </w:p>
        </w:tc>
        <w:tc>
          <w:tcPr>
            <w:tcW w:w="999" w:type="dxa"/>
            <w:tcBorders>
              <w:top w:val="single" w:sz="4" w:space="0" w:color="auto"/>
            </w:tcBorders>
          </w:tcPr>
          <w:p w14:paraId="7B8947FB"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1,13</w:t>
            </w:r>
          </w:p>
        </w:tc>
      </w:tr>
      <w:tr w:rsidR="00783DCE" w:rsidRPr="00783DCE" w14:paraId="200D9159" w14:textId="77777777" w:rsidTr="00783DCE">
        <w:trPr>
          <w:trHeight w:val="326"/>
        </w:trPr>
        <w:tc>
          <w:tcPr>
            <w:tcW w:w="1552" w:type="dxa"/>
          </w:tcPr>
          <w:p w14:paraId="52BDFBBD" w14:textId="77777777" w:rsidR="00783DCE" w:rsidRPr="00783DCE" w:rsidRDefault="00783DCE" w:rsidP="008F09CA">
            <w:pPr>
              <w:autoSpaceDE w:val="0"/>
              <w:autoSpaceDN w:val="0"/>
              <w:spacing w:before="8"/>
              <w:ind w:right="133"/>
              <w:rPr>
                <w:rFonts w:ascii="Palatino Linotype" w:hAnsi="Palatino Linotype"/>
                <w:i/>
                <w:color w:val="000000"/>
                <w:sz w:val="20"/>
                <w:szCs w:val="20"/>
              </w:rPr>
            </w:pPr>
            <w:r w:rsidRPr="00783DCE">
              <w:rPr>
                <w:rFonts w:ascii="Palatino Linotype" w:hAnsi="Palatino Linotype"/>
                <w:i/>
                <w:color w:val="000000"/>
                <w:sz w:val="20"/>
                <w:szCs w:val="20"/>
              </w:rPr>
              <w:t>Posttest</w:t>
            </w:r>
          </w:p>
        </w:tc>
        <w:tc>
          <w:tcPr>
            <w:tcW w:w="1055" w:type="dxa"/>
          </w:tcPr>
          <w:p w14:paraId="5D6F7666"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6</w:t>
            </w:r>
          </w:p>
        </w:tc>
        <w:tc>
          <w:tcPr>
            <w:tcW w:w="998" w:type="dxa"/>
          </w:tcPr>
          <w:p w14:paraId="181E00BF"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24</w:t>
            </w:r>
          </w:p>
        </w:tc>
        <w:tc>
          <w:tcPr>
            <w:tcW w:w="998" w:type="dxa"/>
          </w:tcPr>
          <w:p w14:paraId="520F631F"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15</w:t>
            </w:r>
          </w:p>
        </w:tc>
        <w:tc>
          <w:tcPr>
            <w:tcW w:w="998" w:type="dxa"/>
          </w:tcPr>
          <w:p w14:paraId="335A7DE5"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3</w:t>
            </w:r>
          </w:p>
        </w:tc>
        <w:tc>
          <w:tcPr>
            <w:tcW w:w="998" w:type="dxa"/>
          </w:tcPr>
          <w:p w14:paraId="319C87AB"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17,00</w:t>
            </w:r>
          </w:p>
        </w:tc>
        <w:tc>
          <w:tcPr>
            <w:tcW w:w="998" w:type="dxa"/>
          </w:tcPr>
          <w:p w14:paraId="5D0D7DEA"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22,00</w:t>
            </w:r>
          </w:p>
        </w:tc>
        <w:tc>
          <w:tcPr>
            <w:tcW w:w="999" w:type="dxa"/>
          </w:tcPr>
          <w:p w14:paraId="69A46F32"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19,06</w:t>
            </w:r>
          </w:p>
        </w:tc>
        <w:tc>
          <w:tcPr>
            <w:tcW w:w="999" w:type="dxa"/>
          </w:tcPr>
          <w:p w14:paraId="644AAE4C" w14:textId="77777777" w:rsidR="00783DCE" w:rsidRPr="00783DCE" w:rsidRDefault="00783DCE" w:rsidP="008F09CA">
            <w:pPr>
              <w:autoSpaceDE w:val="0"/>
              <w:autoSpaceDN w:val="0"/>
              <w:spacing w:before="8"/>
              <w:ind w:right="133"/>
              <w:jc w:val="center"/>
              <w:rPr>
                <w:rFonts w:ascii="Palatino Linotype" w:hAnsi="Palatino Linotype"/>
                <w:color w:val="000000"/>
                <w:sz w:val="20"/>
                <w:szCs w:val="20"/>
              </w:rPr>
            </w:pPr>
            <w:r w:rsidRPr="00783DCE">
              <w:rPr>
                <w:rFonts w:ascii="Palatino Linotype" w:hAnsi="Palatino Linotype"/>
                <w:color w:val="000000"/>
                <w:sz w:val="20"/>
                <w:szCs w:val="20"/>
              </w:rPr>
              <w:t>1,48</w:t>
            </w:r>
          </w:p>
        </w:tc>
      </w:tr>
    </w:tbl>
    <w:p w14:paraId="438DC0D9" w14:textId="77777777" w:rsidR="00783DCE" w:rsidRDefault="00783DCE" w:rsidP="00783DCE">
      <w:pPr>
        <w:spacing w:after="0"/>
        <w:ind w:firstLine="810"/>
        <w:jc w:val="both"/>
        <w:rPr>
          <w:rFonts w:ascii="Palatino Linotype" w:eastAsia="Palatino Linotype" w:hAnsi="Palatino Linotype" w:cs="Palatino Linotype"/>
          <w:sz w:val="24"/>
          <w:szCs w:val="24"/>
        </w:rPr>
      </w:pPr>
    </w:p>
    <w:p w14:paraId="302C238B" w14:textId="77777777" w:rsidR="00783DCE" w:rsidRDefault="00783DCE" w:rsidP="00783DCE">
      <w:pPr>
        <w:spacing w:after="0"/>
        <w:ind w:firstLine="81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Berikut ini skor indikator </w:t>
      </w:r>
      <w:r>
        <w:rPr>
          <w:rFonts w:ascii="Palatino Linotype" w:eastAsia="Palatino Linotype" w:hAnsi="Palatino Linotype" w:cs="Palatino Linotype"/>
          <w:i/>
          <w:sz w:val="24"/>
          <w:szCs w:val="24"/>
        </w:rPr>
        <w:t>pretest</w:t>
      </w:r>
      <w:r>
        <w:rPr>
          <w:rFonts w:ascii="Palatino Linotype" w:eastAsia="Palatino Linotype" w:hAnsi="Palatino Linotype" w:cs="Palatino Linotype"/>
          <w:sz w:val="24"/>
          <w:szCs w:val="24"/>
        </w:rPr>
        <w:t xml:space="preserve"> meningkatkan kemampuan mengenal bentuk geometri pada anak usia 5-6 tahun di RA Ar-Ridwan:</w:t>
      </w:r>
    </w:p>
    <w:p w14:paraId="285C55C0" w14:textId="77777777" w:rsidR="00783DCE" w:rsidRDefault="00783DCE" w:rsidP="00783DCE">
      <w:pPr>
        <w:spacing w:after="0"/>
        <w:jc w:val="both"/>
        <w:rPr>
          <w:rFonts w:ascii="Palatino Linotype" w:eastAsia="Palatino Linotype" w:hAnsi="Palatino Linotype" w:cs="Palatino Linotype"/>
          <w:sz w:val="24"/>
          <w:szCs w:val="24"/>
        </w:rPr>
      </w:pPr>
    </w:p>
    <w:p w14:paraId="795280D0" w14:textId="77777777" w:rsidR="00783DCE" w:rsidRDefault="00783DCE" w:rsidP="00783DCE">
      <w:pPr>
        <w:spacing w:after="0"/>
        <w:jc w:val="both"/>
        <w:rPr>
          <w:rFonts w:ascii="Palatino Linotype" w:eastAsia="Palatino Linotype" w:hAnsi="Palatino Linotype" w:cs="Palatino Linotype"/>
          <w:sz w:val="24"/>
          <w:szCs w:val="24"/>
        </w:rPr>
      </w:pPr>
    </w:p>
    <w:p w14:paraId="6D249223" w14:textId="77777777" w:rsidR="00783DCE" w:rsidRPr="00A73F17"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Tabel 5. Skor Indikator </w:t>
      </w:r>
      <w:r>
        <w:rPr>
          <w:rFonts w:ascii="Palatino Linotype" w:eastAsia="Palatino Linotype" w:hAnsi="Palatino Linotype" w:cs="Palatino Linotype"/>
          <w:i/>
          <w:sz w:val="24"/>
          <w:szCs w:val="24"/>
        </w:rPr>
        <w:t>Pretest</w:t>
      </w:r>
    </w:p>
    <w:tbl>
      <w:tblPr>
        <w:tblW w:w="9828" w:type="dxa"/>
        <w:tblBorders>
          <w:top w:val="single" w:sz="4" w:space="0" w:color="auto"/>
          <w:bottom w:val="single" w:sz="4" w:space="0" w:color="auto"/>
        </w:tblBorders>
        <w:tblLook w:val="04A0" w:firstRow="1" w:lastRow="0" w:firstColumn="1" w:lastColumn="0" w:noHBand="0" w:noVBand="1"/>
      </w:tblPr>
      <w:tblGrid>
        <w:gridCol w:w="649"/>
        <w:gridCol w:w="4431"/>
        <w:gridCol w:w="1096"/>
        <w:gridCol w:w="1195"/>
        <w:gridCol w:w="1196"/>
        <w:gridCol w:w="1261"/>
      </w:tblGrid>
      <w:tr w:rsidR="00783DCE" w:rsidRPr="00EB06D5" w14:paraId="617DBFD8" w14:textId="77777777" w:rsidTr="00783DCE">
        <w:trPr>
          <w:trHeight w:val="293"/>
        </w:trPr>
        <w:tc>
          <w:tcPr>
            <w:tcW w:w="649" w:type="dxa"/>
            <w:tcBorders>
              <w:top w:val="single" w:sz="4" w:space="0" w:color="auto"/>
              <w:bottom w:val="single" w:sz="4" w:space="0" w:color="auto"/>
            </w:tcBorders>
            <w:shd w:val="clear" w:color="auto" w:fill="auto"/>
            <w:noWrap/>
            <w:vAlign w:val="center"/>
            <w:hideMark/>
          </w:tcPr>
          <w:p w14:paraId="2F073C2E"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No</w:t>
            </w:r>
          </w:p>
        </w:tc>
        <w:tc>
          <w:tcPr>
            <w:tcW w:w="4431" w:type="dxa"/>
            <w:tcBorders>
              <w:top w:val="single" w:sz="4" w:space="0" w:color="auto"/>
              <w:bottom w:val="single" w:sz="4" w:space="0" w:color="auto"/>
            </w:tcBorders>
            <w:shd w:val="clear" w:color="auto" w:fill="auto"/>
            <w:noWrap/>
            <w:vAlign w:val="center"/>
            <w:hideMark/>
          </w:tcPr>
          <w:p w14:paraId="439C871A"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Indikator</w:t>
            </w:r>
          </w:p>
        </w:tc>
        <w:tc>
          <w:tcPr>
            <w:tcW w:w="1096" w:type="dxa"/>
            <w:tcBorders>
              <w:top w:val="single" w:sz="4" w:space="0" w:color="auto"/>
              <w:bottom w:val="single" w:sz="4" w:space="0" w:color="auto"/>
            </w:tcBorders>
            <w:shd w:val="clear" w:color="auto" w:fill="auto"/>
            <w:noWrap/>
            <w:vAlign w:val="center"/>
            <w:hideMark/>
          </w:tcPr>
          <w:p w14:paraId="66F7DAD7"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Skor Ideal</w:t>
            </w:r>
          </w:p>
        </w:tc>
        <w:tc>
          <w:tcPr>
            <w:tcW w:w="1195" w:type="dxa"/>
            <w:tcBorders>
              <w:top w:val="single" w:sz="4" w:space="0" w:color="auto"/>
              <w:bottom w:val="single" w:sz="4" w:space="0" w:color="auto"/>
            </w:tcBorders>
            <w:shd w:val="clear" w:color="auto" w:fill="auto"/>
            <w:noWrap/>
            <w:vAlign w:val="center"/>
            <w:hideMark/>
          </w:tcPr>
          <w:p w14:paraId="4D93679C"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Skor Faktual</w:t>
            </w:r>
          </w:p>
        </w:tc>
        <w:tc>
          <w:tcPr>
            <w:tcW w:w="1196" w:type="dxa"/>
            <w:tcBorders>
              <w:top w:val="single" w:sz="4" w:space="0" w:color="auto"/>
              <w:bottom w:val="single" w:sz="4" w:space="0" w:color="auto"/>
            </w:tcBorders>
            <w:shd w:val="clear" w:color="auto" w:fill="auto"/>
            <w:noWrap/>
            <w:vAlign w:val="center"/>
            <w:hideMark/>
          </w:tcPr>
          <w:p w14:paraId="2AFAAF07"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w:t>
            </w:r>
          </w:p>
        </w:tc>
        <w:tc>
          <w:tcPr>
            <w:tcW w:w="1261" w:type="dxa"/>
            <w:tcBorders>
              <w:top w:val="single" w:sz="4" w:space="0" w:color="auto"/>
              <w:bottom w:val="single" w:sz="4" w:space="0" w:color="auto"/>
            </w:tcBorders>
            <w:shd w:val="clear" w:color="auto" w:fill="auto"/>
            <w:noWrap/>
            <w:vAlign w:val="center"/>
            <w:hideMark/>
          </w:tcPr>
          <w:p w14:paraId="6E1973D6"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Kategori</w:t>
            </w:r>
          </w:p>
        </w:tc>
      </w:tr>
      <w:tr w:rsidR="00783DCE" w:rsidRPr="00EB06D5" w14:paraId="30B53DE4" w14:textId="77777777" w:rsidTr="00783DCE">
        <w:trPr>
          <w:trHeight w:val="773"/>
        </w:trPr>
        <w:tc>
          <w:tcPr>
            <w:tcW w:w="649" w:type="dxa"/>
            <w:tcBorders>
              <w:top w:val="single" w:sz="4" w:space="0" w:color="auto"/>
            </w:tcBorders>
            <w:shd w:val="clear" w:color="auto" w:fill="auto"/>
            <w:noWrap/>
            <w:vAlign w:val="center"/>
            <w:hideMark/>
          </w:tcPr>
          <w:p w14:paraId="303598E9"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1</w:t>
            </w:r>
          </w:p>
        </w:tc>
        <w:tc>
          <w:tcPr>
            <w:tcW w:w="4431" w:type="dxa"/>
            <w:tcBorders>
              <w:top w:val="single" w:sz="4" w:space="0" w:color="auto"/>
            </w:tcBorders>
            <w:shd w:val="clear" w:color="auto" w:fill="auto"/>
            <w:vAlign w:val="center"/>
            <w:hideMark/>
          </w:tcPr>
          <w:p w14:paraId="1337FB83" w14:textId="77777777" w:rsidR="00783DCE" w:rsidRPr="00EB06D5" w:rsidRDefault="00783DCE" w:rsidP="008F09CA">
            <w:pPr>
              <w:autoSpaceDE w:val="0"/>
              <w:autoSpaceDN w:val="0"/>
              <w:adjustRightInd w:val="0"/>
              <w:spacing w:after="0" w:line="240" w:lineRule="auto"/>
              <w:jc w:val="both"/>
              <w:rPr>
                <w:rFonts w:ascii="Palatino Linotype" w:hAnsi="Palatino Linotype" w:cs="Times New Roman"/>
                <w:color w:val="000000"/>
                <w:sz w:val="18"/>
                <w:szCs w:val="18"/>
              </w:rPr>
            </w:pPr>
            <w:r w:rsidRPr="00EB06D5">
              <w:rPr>
                <w:rFonts w:ascii="Palatino Linotype" w:hAnsi="Palatino Linotype" w:cs="Times New Roman"/>
                <w:color w:val="000000"/>
                <w:sz w:val="18"/>
                <w:szCs w:val="18"/>
                <w:lang w:val="en-ID" w:eastAsia="en-ID"/>
              </w:rPr>
              <w:t xml:space="preserve">Anak </w:t>
            </w:r>
            <w:r w:rsidRPr="00EB06D5">
              <w:rPr>
                <w:rFonts w:ascii="Palatino Linotype" w:hAnsi="Palatino Linotype" w:cs="Times New Roman"/>
                <w:color w:val="000000"/>
                <w:sz w:val="18"/>
                <w:szCs w:val="18"/>
                <w:lang w:eastAsia="en-ID"/>
              </w:rPr>
              <w:t xml:space="preserve">mampu </w:t>
            </w:r>
            <w:r w:rsidRPr="00EB06D5">
              <w:rPr>
                <w:rFonts w:ascii="Palatino Linotype" w:hAnsi="Palatino Linotype" w:cs="Times New Roman"/>
                <w:color w:val="000000"/>
                <w:sz w:val="18"/>
                <w:szCs w:val="18"/>
              </w:rPr>
              <w:t>mengenal dan memberi nama bentuk geometri</w:t>
            </w:r>
          </w:p>
        </w:tc>
        <w:tc>
          <w:tcPr>
            <w:tcW w:w="1096" w:type="dxa"/>
            <w:tcBorders>
              <w:top w:val="single" w:sz="4" w:space="0" w:color="auto"/>
            </w:tcBorders>
            <w:shd w:val="clear" w:color="auto" w:fill="auto"/>
            <w:noWrap/>
            <w:vAlign w:val="center"/>
          </w:tcPr>
          <w:p w14:paraId="65B89466"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tcBorders>
              <w:top w:val="single" w:sz="4" w:space="0" w:color="auto"/>
            </w:tcBorders>
            <w:shd w:val="clear" w:color="auto" w:fill="auto"/>
            <w:noWrap/>
            <w:vAlign w:val="center"/>
          </w:tcPr>
          <w:p w14:paraId="7521F5A7"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24</w:t>
            </w:r>
          </w:p>
        </w:tc>
        <w:tc>
          <w:tcPr>
            <w:tcW w:w="1196" w:type="dxa"/>
            <w:tcBorders>
              <w:top w:val="single" w:sz="4" w:space="0" w:color="auto"/>
            </w:tcBorders>
            <w:shd w:val="clear" w:color="auto" w:fill="auto"/>
            <w:noWrap/>
            <w:vAlign w:val="center"/>
          </w:tcPr>
          <w:p w14:paraId="32D9F763"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37,50</w:t>
            </w:r>
          </w:p>
        </w:tc>
        <w:tc>
          <w:tcPr>
            <w:tcW w:w="1261" w:type="dxa"/>
            <w:tcBorders>
              <w:top w:val="single" w:sz="4" w:space="0" w:color="auto"/>
            </w:tcBorders>
            <w:shd w:val="clear" w:color="auto" w:fill="auto"/>
            <w:noWrap/>
            <w:vAlign w:val="center"/>
            <w:hideMark/>
          </w:tcPr>
          <w:p w14:paraId="6EF46435"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58293E96" w14:textId="77777777" w:rsidTr="00783DCE">
        <w:trPr>
          <w:trHeight w:val="880"/>
        </w:trPr>
        <w:tc>
          <w:tcPr>
            <w:tcW w:w="649" w:type="dxa"/>
            <w:shd w:val="clear" w:color="auto" w:fill="auto"/>
            <w:noWrap/>
            <w:vAlign w:val="center"/>
            <w:hideMark/>
          </w:tcPr>
          <w:p w14:paraId="34141863"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w:t>
            </w:r>
          </w:p>
        </w:tc>
        <w:tc>
          <w:tcPr>
            <w:tcW w:w="4431" w:type="dxa"/>
            <w:shd w:val="clear" w:color="auto" w:fill="auto"/>
            <w:vAlign w:val="center"/>
            <w:hideMark/>
          </w:tcPr>
          <w:p w14:paraId="01F86F87" w14:textId="77777777" w:rsidR="00783DCE" w:rsidRPr="00EB06D5" w:rsidRDefault="00783DCE" w:rsidP="008F09CA">
            <w:pPr>
              <w:autoSpaceDE w:val="0"/>
              <w:autoSpaceDN w:val="0"/>
              <w:adjustRightInd w:val="0"/>
              <w:spacing w:after="0" w:line="240" w:lineRule="auto"/>
              <w:jc w:val="both"/>
              <w:rPr>
                <w:rFonts w:ascii="Palatino Linotype" w:hAnsi="Palatino Linotype" w:cs="Times New Roman"/>
                <w:color w:val="000000"/>
                <w:sz w:val="18"/>
                <w:szCs w:val="18"/>
              </w:rPr>
            </w:pPr>
            <w:r w:rsidRPr="00EB06D5">
              <w:rPr>
                <w:rFonts w:ascii="Palatino Linotype" w:hAnsi="Palatino Linotype" w:cs="Times New Roman"/>
                <w:color w:val="000000"/>
                <w:sz w:val="18"/>
                <w:szCs w:val="18"/>
                <w:lang w:val="en-ID" w:eastAsia="en-ID"/>
              </w:rPr>
              <w:t xml:space="preserve">Anak </w:t>
            </w:r>
            <w:r w:rsidRPr="00EB06D5">
              <w:rPr>
                <w:rFonts w:ascii="Palatino Linotype" w:hAnsi="Palatino Linotype" w:cs="Times New Roman"/>
                <w:color w:val="000000"/>
                <w:sz w:val="18"/>
                <w:szCs w:val="18"/>
                <w:lang w:eastAsia="en-ID"/>
              </w:rPr>
              <w:t xml:space="preserve">mampu </w:t>
            </w:r>
            <w:r w:rsidRPr="00EB06D5">
              <w:rPr>
                <w:rFonts w:ascii="Palatino Linotype" w:hAnsi="Palatino Linotype" w:cs="Times New Roman"/>
                <w:color w:val="000000"/>
                <w:sz w:val="18"/>
                <w:szCs w:val="18"/>
              </w:rPr>
              <w:t>menciptakan bentuk dengan menggabungkan kepingan geometri</w:t>
            </w:r>
          </w:p>
        </w:tc>
        <w:tc>
          <w:tcPr>
            <w:tcW w:w="1096" w:type="dxa"/>
            <w:shd w:val="clear" w:color="auto" w:fill="auto"/>
            <w:noWrap/>
            <w:vAlign w:val="center"/>
          </w:tcPr>
          <w:p w14:paraId="32DB2E30"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shd w:val="clear" w:color="auto" w:fill="auto"/>
            <w:noWrap/>
            <w:vAlign w:val="center"/>
          </w:tcPr>
          <w:p w14:paraId="1D87BE5C"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22</w:t>
            </w:r>
          </w:p>
        </w:tc>
        <w:tc>
          <w:tcPr>
            <w:tcW w:w="1196" w:type="dxa"/>
            <w:shd w:val="clear" w:color="auto" w:fill="auto"/>
            <w:noWrap/>
            <w:vAlign w:val="center"/>
          </w:tcPr>
          <w:p w14:paraId="7B9E8E82"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34,38</w:t>
            </w:r>
          </w:p>
        </w:tc>
        <w:tc>
          <w:tcPr>
            <w:tcW w:w="1261" w:type="dxa"/>
            <w:shd w:val="clear" w:color="auto" w:fill="auto"/>
            <w:noWrap/>
            <w:vAlign w:val="center"/>
            <w:hideMark/>
          </w:tcPr>
          <w:p w14:paraId="0CCE0F2F"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1A09B37C" w14:textId="77777777" w:rsidTr="00783DCE">
        <w:trPr>
          <w:trHeight w:val="293"/>
        </w:trPr>
        <w:tc>
          <w:tcPr>
            <w:tcW w:w="649" w:type="dxa"/>
            <w:shd w:val="clear" w:color="auto" w:fill="auto"/>
            <w:noWrap/>
            <w:vAlign w:val="center"/>
            <w:hideMark/>
          </w:tcPr>
          <w:p w14:paraId="4152E964"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w:t>
            </w:r>
          </w:p>
        </w:tc>
        <w:tc>
          <w:tcPr>
            <w:tcW w:w="4431" w:type="dxa"/>
            <w:shd w:val="clear" w:color="auto" w:fill="auto"/>
            <w:vAlign w:val="center"/>
            <w:hideMark/>
          </w:tcPr>
          <w:p w14:paraId="24D0868F" w14:textId="77777777" w:rsidR="00783DCE" w:rsidRPr="00EB06D5" w:rsidRDefault="00783DCE" w:rsidP="008F09CA">
            <w:pPr>
              <w:autoSpaceDE w:val="0"/>
              <w:autoSpaceDN w:val="0"/>
              <w:adjustRightInd w:val="0"/>
              <w:spacing w:after="0" w:line="240" w:lineRule="auto"/>
              <w:jc w:val="both"/>
              <w:rPr>
                <w:rFonts w:ascii="Palatino Linotype" w:eastAsia="Times New Roman" w:hAnsi="Palatino Linotype" w:cs="Times New Roman"/>
                <w:color w:val="000000"/>
                <w:sz w:val="18"/>
                <w:szCs w:val="18"/>
              </w:rPr>
            </w:pPr>
            <w:r w:rsidRPr="00EB06D5">
              <w:rPr>
                <w:rFonts w:ascii="Palatino Linotype" w:hAnsi="Palatino Linotype" w:cs="Times New Roman"/>
                <w:color w:val="000000"/>
                <w:sz w:val="18"/>
                <w:szCs w:val="18"/>
                <w:lang w:val="en-ID" w:eastAsia="en-ID"/>
              </w:rPr>
              <w:t xml:space="preserve">Anak </w:t>
            </w:r>
            <w:r w:rsidRPr="00EB06D5">
              <w:rPr>
                <w:rFonts w:ascii="Palatino Linotype" w:hAnsi="Palatino Linotype" w:cs="Times New Roman"/>
                <w:color w:val="000000"/>
                <w:sz w:val="18"/>
                <w:szCs w:val="18"/>
                <w:lang w:eastAsia="en-ID"/>
              </w:rPr>
              <w:t xml:space="preserve">mampu </w:t>
            </w:r>
            <w:r w:rsidRPr="00EB06D5">
              <w:rPr>
                <w:rFonts w:ascii="Palatino Linotype" w:hAnsi="Palatino Linotype" w:cs="Times New Roman"/>
                <w:color w:val="000000"/>
                <w:sz w:val="18"/>
                <w:szCs w:val="18"/>
              </w:rPr>
              <w:t>memisahkan bentuk geometri dan menggabungkan menjadi bentuk yang baru</w:t>
            </w:r>
          </w:p>
        </w:tc>
        <w:tc>
          <w:tcPr>
            <w:tcW w:w="1096" w:type="dxa"/>
            <w:shd w:val="clear" w:color="auto" w:fill="auto"/>
            <w:noWrap/>
            <w:vAlign w:val="center"/>
          </w:tcPr>
          <w:p w14:paraId="6EC6DEA2"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shd w:val="clear" w:color="auto" w:fill="auto"/>
            <w:noWrap/>
            <w:vAlign w:val="center"/>
          </w:tcPr>
          <w:p w14:paraId="5E57E004"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22</w:t>
            </w:r>
          </w:p>
        </w:tc>
        <w:tc>
          <w:tcPr>
            <w:tcW w:w="1196" w:type="dxa"/>
            <w:shd w:val="clear" w:color="auto" w:fill="auto"/>
            <w:noWrap/>
            <w:vAlign w:val="center"/>
          </w:tcPr>
          <w:p w14:paraId="6C39DA55"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34,38</w:t>
            </w:r>
          </w:p>
        </w:tc>
        <w:tc>
          <w:tcPr>
            <w:tcW w:w="1261" w:type="dxa"/>
            <w:shd w:val="clear" w:color="auto" w:fill="auto"/>
            <w:noWrap/>
            <w:vAlign w:val="center"/>
            <w:hideMark/>
          </w:tcPr>
          <w:p w14:paraId="0279E9C4"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113B484A" w14:textId="77777777" w:rsidTr="00783DCE">
        <w:trPr>
          <w:trHeight w:val="586"/>
        </w:trPr>
        <w:tc>
          <w:tcPr>
            <w:tcW w:w="649" w:type="dxa"/>
            <w:shd w:val="clear" w:color="auto" w:fill="auto"/>
            <w:noWrap/>
            <w:vAlign w:val="center"/>
            <w:hideMark/>
          </w:tcPr>
          <w:p w14:paraId="01376722"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4</w:t>
            </w:r>
          </w:p>
        </w:tc>
        <w:tc>
          <w:tcPr>
            <w:tcW w:w="4431" w:type="dxa"/>
            <w:shd w:val="clear" w:color="auto" w:fill="auto"/>
            <w:vAlign w:val="center"/>
            <w:hideMark/>
          </w:tcPr>
          <w:p w14:paraId="457C279E" w14:textId="77777777" w:rsidR="00783DCE" w:rsidRPr="00EB06D5"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B06D5">
              <w:rPr>
                <w:rFonts w:ascii="Palatino Linotype" w:hAnsi="Palatino Linotype" w:cs="Times New Roman"/>
                <w:color w:val="000000"/>
                <w:sz w:val="18"/>
                <w:szCs w:val="18"/>
                <w:lang w:val="en-ID" w:eastAsia="en-ID"/>
              </w:rPr>
              <w:t xml:space="preserve">Anak mampu </w:t>
            </w:r>
            <w:r w:rsidRPr="00EB06D5">
              <w:rPr>
                <w:rFonts w:ascii="Palatino Linotype" w:hAnsi="Palatino Linotype" w:cs="Times New Roman"/>
                <w:color w:val="000000"/>
                <w:sz w:val="18"/>
                <w:szCs w:val="18"/>
              </w:rPr>
              <w:t>mencocokkan bentuk geometri berdasarkan warna dan bentuk</w:t>
            </w:r>
          </w:p>
        </w:tc>
        <w:tc>
          <w:tcPr>
            <w:tcW w:w="1096" w:type="dxa"/>
            <w:shd w:val="clear" w:color="auto" w:fill="auto"/>
            <w:noWrap/>
            <w:vAlign w:val="center"/>
          </w:tcPr>
          <w:p w14:paraId="4708AEF1"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shd w:val="clear" w:color="auto" w:fill="auto"/>
            <w:noWrap/>
            <w:vAlign w:val="center"/>
          </w:tcPr>
          <w:p w14:paraId="332C30FD"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26</w:t>
            </w:r>
          </w:p>
        </w:tc>
        <w:tc>
          <w:tcPr>
            <w:tcW w:w="1196" w:type="dxa"/>
            <w:shd w:val="clear" w:color="auto" w:fill="auto"/>
            <w:noWrap/>
            <w:vAlign w:val="center"/>
          </w:tcPr>
          <w:p w14:paraId="416020CB"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40,63</w:t>
            </w:r>
          </w:p>
        </w:tc>
        <w:tc>
          <w:tcPr>
            <w:tcW w:w="1261" w:type="dxa"/>
            <w:shd w:val="clear" w:color="auto" w:fill="auto"/>
            <w:noWrap/>
            <w:vAlign w:val="center"/>
            <w:hideMark/>
          </w:tcPr>
          <w:p w14:paraId="1FD6DF25"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1524D55A" w14:textId="77777777" w:rsidTr="00783DCE">
        <w:trPr>
          <w:trHeight w:val="412"/>
        </w:trPr>
        <w:tc>
          <w:tcPr>
            <w:tcW w:w="649" w:type="dxa"/>
            <w:shd w:val="clear" w:color="auto" w:fill="auto"/>
            <w:noWrap/>
            <w:vAlign w:val="center"/>
          </w:tcPr>
          <w:p w14:paraId="2A50FB0D"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5</w:t>
            </w:r>
          </w:p>
        </w:tc>
        <w:tc>
          <w:tcPr>
            <w:tcW w:w="4431" w:type="dxa"/>
            <w:shd w:val="clear" w:color="auto" w:fill="auto"/>
            <w:vAlign w:val="center"/>
          </w:tcPr>
          <w:p w14:paraId="7FBBF617" w14:textId="77777777" w:rsidR="00783DCE" w:rsidRPr="00EB06D5"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B06D5">
              <w:rPr>
                <w:rFonts w:ascii="Palatino Linotype" w:hAnsi="Palatino Linotype" w:cs="Times New Roman"/>
                <w:color w:val="000000"/>
                <w:sz w:val="18"/>
                <w:szCs w:val="18"/>
                <w:lang w:val="en-ID" w:eastAsia="en-ID"/>
              </w:rPr>
              <w:t>Anak mampu mengenal posisi</w:t>
            </w:r>
          </w:p>
        </w:tc>
        <w:tc>
          <w:tcPr>
            <w:tcW w:w="1096" w:type="dxa"/>
            <w:shd w:val="clear" w:color="auto" w:fill="auto"/>
            <w:noWrap/>
            <w:vAlign w:val="center"/>
          </w:tcPr>
          <w:p w14:paraId="68DCBE6C"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shd w:val="clear" w:color="auto" w:fill="auto"/>
            <w:noWrap/>
            <w:vAlign w:val="center"/>
          </w:tcPr>
          <w:p w14:paraId="77822EFD"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22</w:t>
            </w:r>
          </w:p>
        </w:tc>
        <w:tc>
          <w:tcPr>
            <w:tcW w:w="1196" w:type="dxa"/>
            <w:shd w:val="clear" w:color="auto" w:fill="auto"/>
            <w:noWrap/>
            <w:vAlign w:val="center"/>
          </w:tcPr>
          <w:p w14:paraId="5851A67B"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34,38</w:t>
            </w:r>
          </w:p>
        </w:tc>
        <w:tc>
          <w:tcPr>
            <w:tcW w:w="1261" w:type="dxa"/>
            <w:shd w:val="clear" w:color="auto" w:fill="auto"/>
            <w:noWrap/>
            <w:vAlign w:val="center"/>
          </w:tcPr>
          <w:p w14:paraId="4F6C9F37"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19049F40" w14:textId="77777777" w:rsidTr="00783DCE">
        <w:trPr>
          <w:trHeight w:val="586"/>
        </w:trPr>
        <w:tc>
          <w:tcPr>
            <w:tcW w:w="649" w:type="dxa"/>
            <w:shd w:val="clear" w:color="auto" w:fill="auto"/>
            <w:noWrap/>
            <w:vAlign w:val="center"/>
          </w:tcPr>
          <w:p w14:paraId="4119A567"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w:t>
            </w:r>
          </w:p>
        </w:tc>
        <w:tc>
          <w:tcPr>
            <w:tcW w:w="4431" w:type="dxa"/>
            <w:shd w:val="clear" w:color="auto" w:fill="auto"/>
            <w:vAlign w:val="center"/>
          </w:tcPr>
          <w:p w14:paraId="0FEB33BE" w14:textId="77777777" w:rsidR="00783DCE" w:rsidRPr="00EB06D5"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B06D5">
              <w:rPr>
                <w:rFonts w:ascii="Palatino Linotype" w:hAnsi="Palatino Linotype" w:cs="Times New Roman"/>
                <w:color w:val="000000"/>
                <w:sz w:val="18"/>
                <w:szCs w:val="18"/>
                <w:lang w:val="en-ID" w:eastAsia="en-ID"/>
              </w:rPr>
              <w:t xml:space="preserve">Anak </w:t>
            </w:r>
            <w:r w:rsidRPr="00EB06D5">
              <w:rPr>
                <w:rFonts w:ascii="Palatino Linotype" w:hAnsi="Palatino Linotype" w:cs="Times New Roman"/>
                <w:color w:val="000000"/>
                <w:sz w:val="18"/>
                <w:szCs w:val="18"/>
              </w:rPr>
              <w:t>mampu menunjukkan benda berbentuk geometri yang ada di lingkungan sekitar anak</w:t>
            </w:r>
          </w:p>
        </w:tc>
        <w:tc>
          <w:tcPr>
            <w:tcW w:w="1096" w:type="dxa"/>
            <w:shd w:val="clear" w:color="auto" w:fill="auto"/>
            <w:noWrap/>
            <w:vAlign w:val="center"/>
          </w:tcPr>
          <w:p w14:paraId="4D2CB2E6"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64</w:t>
            </w:r>
          </w:p>
        </w:tc>
        <w:tc>
          <w:tcPr>
            <w:tcW w:w="1195" w:type="dxa"/>
            <w:shd w:val="clear" w:color="auto" w:fill="auto"/>
            <w:noWrap/>
            <w:vAlign w:val="center"/>
          </w:tcPr>
          <w:p w14:paraId="46D80835"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23</w:t>
            </w:r>
          </w:p>
        </w:tc>
        <w:tc>
          <w:tcPr>
            <w:tcW w:w="1196" w:type="dxa"/>
            <w:shd w:val="clear" w:color="auto" w:fill="auto"/>
            <w:noWrap/>
            <w:vAlign w:val="center"/>
          </w:tcPr>
          <w:p w14:paraId="68BFAD3F"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35,94</w:t>
            </w:r>
          </w:p>
        </w:tc>
        <w:tc>
          <w:tcPr>
            <w:tcW w:w="1261" w:type="dxa"/>
            <w:shd w:val="clear" w:color="auto" w:fill="auto"/>
            <w:noWrap/>
            <w:vAlign w:val="center"/>
          </w:tcPr>
          <w:p w14:paraId="1C663B7B" w14:textId="77777777" w:rsidR="00783DCE" w:rsidRPr="00EB06D5" w:rsidRDefault="00783DCE" w:rsidP="008F09CA">
            <w:pPr>
              <w:spacing w:after="0" w:line="240" w:lineRule="auto"/>
              <w:jc w:val="center"/>
              <w:rPr>
                <w:rFonts w:ascii="Palatino Linotype" w:eastAsia="Times New Roman" w:hAnsi="Palatino Linotype" w:cs="Times New Roman"/>
                <w:color w:val="000000"/>
                <w:sz w:val="18"/>
                <w:szCs w:val="18"/>
              </w:rPr>
            </w:pPr>
            <w:r w:rsidRPr="00EB06D5">
              <w:rPr>
                <w:rFonts w:ascii="Palatino Linotype" w:eastAsia="Times New Roman" w:hAnsi="Palatino Linotype" w:cs="Times New Roman"/>
                <w:color w:val="000000"/>
                <w:sz w:val="18"/>
                <w:szCs w:val="18"/>
              </w:rPr>
              <w:t>MB</w:t>
            </w:r>
          </w:p>
        </w:tc>
      </w:tr>
      <w:tr w:rsidR="00783DCE" w:rsidRPr="00EB06D5" w14:paraId="151EBA51" w14:textId="77777777" w:rsidTr="00783DCE">
        <w:trPr>
          <w:trHeight w:val="293"/>
        </w:trPr>
        <w:tc>
          <w:tcPr>
            <w:tcW w:w="649" w:type="dxa"/>
            <w:shd w:val="clear" w:color="auto" w:fill="auto"/>
            <w:noWrap/>
            <w:vAlign w:val="center"/>
            <w:hideMark/>
          </w:tcPr>
          <w:p w14:paraId="615E0B40"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4431" w:type="dxa"/>
            <w:shd w:val="clear" w:color="auto" w:fill="auto"/>
            <w:noWrap/>
            <w:vAlign w:val="center"/>
            <w:hideMark/>
          </w:tcPr>
          <w:p w14:paraId="6FE28E82" w14:textId="77777777" w:rsidR="00783DCE" w:rsidRPr="00EB06D5" w:rsidRDefault="00783DCE" w:rsidP="008F09CA">
            <w:pPr>
              <w:spacing w:after="0" w:line="240" w:lineRule="auto"/>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Jumlah</w:t>
            </w:r>
          </w:p>
        </w:tc>
        <w:tc>
          <w:tcPr>
            <w:tcW w:w="1096" w:type="dxa"/>
            <w:shd w:val="clear" w:color="auto" w:fill="auto"/>
            <w:noWrap/>
            <w:vAlign w:val="center"/>
          </w:tcPr>
          <w:p w14:paraId="6181FF85"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384</w:t>
            </w:r>
          </w:p>
        </w:tc>
        <w:tc>
          <w:tcPr>
            <w:tcW w:w="1195" w:type="dxa"/>
            <w:shd w:val="clear" w:color="auto" w:fill="auto"/>
            <w:noWrap/>
            <w:vAlign w:val="center"/>
          </w:tcPr>
          <w:p w14:paraId="5334798A"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139</w:t>
            </w:r>
          </w:p>
        </w:tc>
        <w:tc>
          <w:tcPr>
            <w:tcW w:w="1196" w:type="dxa"/>
            <w:shd w:val="clear" w:color="auto" w:fill="auto"/>
            <w:noWrap/>
            <w:vAlign w:val="center"/>
          </w:tcPr>
          <w:p w14:paraId="1F279660"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261" w:type="dxa"/>
            <w:shd w:val="clear" w:color="auto" w:fill="auto"/>
            <w:noWrap/>
            <w:vAlign w:val="center"/>
            <w:hideMark/>
          </w:tcPr>
          <w:p w14:paraId="4CC0A249"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r>
      <w:tr w:rsidR="00783DCE" w:rsidRPr="00EB06D5" w14:paraId="5D1CF76C" w14:textId="77777777" w:rsidTr="00783DCE">
        <w:trPr>
          <w:trHeight w:val="293"/>
        </w:trPr>
        <w:tc>
          <w:tcPr>
            <w:tcW w:w="649" w:type="dxa"/>
            <w:shd w:val="clear" w:color="auto" w:fill="auto"/>
            <w:noWrap/>
            <w:vAlign w:val="center"/>
            <w:hideMark/>
          </w:tcPr>
          <w:p w14:paraId="56DE6933"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4431" w:type="dxa"/>
            <w:shd w:val="clear" w:color="auto" w:fill="auto"/>
            <w:noWrap/>
            <w:vAlign w:val="center"/>
            <w:hideMark/>
          </w:tcPr>
          <w:p w14:paraId="2D76B713" w14:textId="77777777" w:rsidR="00783DCE" w:rsidRPr="00EB06D5" w:rsidRDefault="00783DCE" w:rsidP="008F09CA">
            <w:pPr>
              <w:spacing w:after="0" w:line="240" w:lineRule="auto"/>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Persentase</w:t>
            </w:r>
          </w:p>
        </w:tc>
        <w:tc>
          <w:tcPr>
            <w:tcW w:w="1096" w:type="dxa"/>
            <w:shd w:val="clear" w:color="auto" w:fill="auto"/>
            <w:noWrap/>
            <w:vAlign w:val="center"/>
          </w:tcPr>
          <w:p w14:paraId="3E5A1CCF"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195" w:type="dxa"/>
            <w:shd w:val="clear" w:color="auto" w:fill="auto"/>
            <w:noWrap/>
            <w:vAlign w:val="center"/>
          </w:tcPr>
          <w:p w14:paraId="221000ED"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196" w:type="dxa"/>
            <w:shd w:val="clear" w:color="auto" w:fill="auto"/>
            <w:noWrap/>
            <w:vAlign w:val="center"/>
          </w:tcPr>
          <w:p w14:paraId="5B0041C3"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36,20</w:t>
            </w:r>
          </w:p>
        </w:tc>
        <w:tc>
          <w:tcPr>
            <w:tcW w:w="1261" w:type="dxa"/>
            <w:shd w:val="clear" w:color="auto" w:fill="auto"/>
            <w:noWrap/>
            <w:vAlign w:val="center"/>
            <w:hideMark/>
          </w:tcPr>
          <w:p w14:paraId="33E7C27D"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r>
      <w:tr w:rsidR="00783DCE" w:rsidRPr="00EB06D5" w14:paraId="178E601D" w14:textId="77777777" w:rsidTr="00783DCE">
        <w:trPr>
          <w:trHeight w:val="293"/>
        </w:trPr>
        <w:tc>
          <w:tcPr>
            <w:tcW w:w="649" w:type="dxa"/>
            <w:shd w:val="clear" w:color="auto" w:fill="auto"/>
            <w:noWrap/>
            <w:vAlign w:val="center"/>
            <w:hideMark/>
          </w:tcPr>
          <w:p w14:paraId="3B4CC50C"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4431" w:type="dxa"/>
            <w:shd w:val="clear" w:color="auto" w:fill="auto"/>
            <w:noWrap/>
            <w:vAlign w:val="center"/>
            <w:hideMark/>
          </w:tcPr>
          <w:p w14:paraId="0B303CE6" w14:textId="77777777" w:rsidR="00783DCE" w:rsidRPr="00EB06D5" w:rsidRDefault="00783DCE" w:rsidP="008F09CA">
            <w:pPr>
              <w:spacing w:after="0" w:line="240" w:lineRule="auto"/>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Kategori</w:t>
            </w:r>
          </w:p>
        </w:tc>
        <w:tc>
          <w:tcPr>
            <w:tcW w:w="1096" w:type="dxa"/>
            <w:shd w:val="clear" w:color="auto" w:fill="auto"/>
            <w:noWrap/>
            <w:vAlign w:val="center"/>
            <w:hideMark/>
          </w:tcPr>
          <w:p w14:paraId="549CE75F"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1195" w:type="dxa"/>
            <w:shd w:val="clear" w:color="auto" w:fill="auto"/>
            <w:noWrap/>
            <w:vAlign w:val="center"/>
            <w:hideMark/>
          </w:tcPr>
          <w:p w14:paraId="2264FA9C"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1196" w:type="dxa"/>
            <w:shd w:val="clear" w:color="auto" w:fill="auto"/>
            <w:noWrap/>
            <w:vAlign w:val="center"/>
            <w:hideMark/>
          </w:tcPr>
          <w:p w14:paraId="16EEF702"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 </w:t>
            </w:r>
          </w:p>
        </w:tc>
        <w:tc>
          <w:tcPr>
            <w:tcW w:w="1261" w:type="dxa"/>
            <w:shd w:val="clear" w:color="auto" w:fill="auto"/>
            <w:noWrap/>
            <w:vAlign w:val="center"/>
            <w:hideMark/>
          </w:tcPr>
          <w:p w14:paraId="6886D460" w14:textId="77777777" w:rsidR="00783DCE" w:rsidRPr="00EB06D5" w:rsidRDefault="00783DCE" w:rsidP="008F09CA">
            <w:pPr>
              <w:spacing w:after="0" w:line="240" w:lineRule="auto"/>
              <w:jc w:val="center"/>
              <w:rPr>
                <w:rFonts w:ascii="Palatino Linotype" w:eastAsia="Times New Roman" w:hAnsi="Palatino Linotype" w:cs="Times New Roman"/>
                <w:b/>
                <w:color w:val="000000"/>
                <w:sz w:val="18"/>
                <w:szCs w:val="18"/>
              </w:rPr>
            </w:pPr>
            <w:r w:rsidRPr="00EB06D5">
              <w:rPr>
                <w:rFonts w:ascii="Palatino Linotype" w:eastAsia="Times New Roman" w:hAnsi="Palatino Linotype" w:cs="Times New Roman"/>
                <w:b/>
                <w:color w:val="000000"/>
                <w:sz w:val="18"/>
                <w:szCs w:val="18"/>
              </w:rPr>
              <w:t>MB</w:t>
            </w:r>
          </w:p>
        </w:tc>
      </w:tr>
    </w:tbl>
    <w:p w14:paraId="4C09E7F7" w14:textId="77777777" w:rsidR="00783DCE" w:rsidRDefault="00783DCE" w:rsidP="00783DCE">
      <w:pPr>
        <w:spacing w:line="276" w:lineRule="auto"/>
        <w:ind w:right="-38"/>
        <w:jc w:val="both"/>
        <w:rPr>
          <w:rFonts w:ascii="Palatino Linotype" w:eastAsia="Palatino Linotype" w:hAnsi="Palatino Linotype" w:cs="Palatino Linotype"/>
          <w:sz w:val="24"/>
        </w:rPr>
      </w:pPr>
    </w:p>
    <w:p w14:paraId="3314C7BF" w14:textId="77777777" w:rsidR="00783DCE" w:rsidRPr="00783DCE" w:rsidRDefault="00783DCE" w:rsidP="00783DCE">
      <w:pPr>
        <w:spacing w:line="276" w:lineRule="auto"/>
        <w:ind w:right="-38" w:firstLine="810"/>
        <w:jc w:val="both"/>
        <w:rPr>
          <w:rFonts w:ascii="Palatino Linotype" w:eastAsia="Palatino Linotype" w:hAnsi="Palatino Linotype" w:cs="Palatino Linotype"/>
          <w:sz w:val="24"/>
          <w:lang w:val="id"/>
        </w:rPr>
      </w:pPr>
      <w:r w:rsidRPr="00783DCE">
        <w:rPr>
          <w:rFonts w:ascii="Palatino Linotype" w:eastAsia="Palatino Linotype" w:hAnsi="Palatino Linotype" w:cs="Palatino Linotype"/>
          <w:sz w:val="24"/>
          <w:lang w:val="id"/>
        </w:rPr>
        <w:t xml:space="preserve">Berdasarkan tabel di atas dapat disimpulkan bahwa kemampuan anak saat </w:t>
      </w:r>
      <w:proofErr w:type="gramStart"/>
      <w:r w:rsidRPr="00783DCE">
        <w:rPr>
          <w:rFonts w:ascii="Palatino Linotype" w:eastAsia="Palatino Linotype" w:hAnsi="Palatino Linotype" w:cs="Palatino Linotype"/>
          <w:sz w:val="24"/>
          <w:lang w:val="id"/>
        </w:rPr>
        <w:t>pretest  dalam</w:t>
      </w:r>
      <w:proofErr w:type="gramEnd"/>
      <w:r w:rsidRPr="00783DCE">
        <w:rPr>
          <w:rFonts w:ascii="Palatino Linotype" w:eastAsia="Palatino Linotype" w:hAnsi="Palatino Linotype" w:cs="Palatino Linotype"/>
          <w:sz w:val="24"/>
          <w:lang w:val="id"/>
        </w:rPr>
        <w:t xml:space="preserve"> mengenal bentuk geometri masih dalam kategori mulai berkembang </w:t>
      </w:r>
      <w:r w:rsidRPr="00783DCE">
        <w:rPr>
          <w:rFonts w:ascii="Palatino Linotype" w:eastAsia="Palatino Linotype" w:hAnsi="Palatino Linotype" w:cs="Palatino Linotype"/>
          <w:sz w:val="24"/>
          <w:lang w:val="id"/>
        </w:rPr>
        <w:lastRenderedPageBreak/>
        <w:t>dengan skor rata-rata 139 atau 36,20%. Indikator dengan perolehan tertinggi yaitu mencocokkan bentuk geometri berdasarkan warna dan bentuk dengan skor 26 atau 40,63% namun masih dalam kategori mulai berkembang. Melihat hal tersebut maka penting dilakukan treatment menggunakan GEduk BaBe sehingga kemampuan mengenal bentuk geometri anak dapat meningkat. Setelah dilakukan treatment sebanyak 4 kali menggunakan GEduk BaBe, maka peneliti melakukan uji coba terbatas yang bertujuan untuk mengamati bagaimana reaksi anak pada saat menggunakan GEduk BaBe terutama dalam kemampuan mengenal bentuk geometri pada anak usia dini dan didapatkan hasil skor indikator posttest seperti tabel di bawah ini:</w:t>
      </w:r>
    </w:p>
    <w:p w14:paraId="3F3FBC22" w14:textId="77777777" w:rsidR="00783DCE" w:rsidRPr="00783DCE" w:rsidRDefault="00783DCE" w:rsidP="00783DCE">
      <w:pPr>
        <w:spacing w:line="276" w:lineRule="auto"/>
        <w:ind w:right="-38" w:firstLine="810"/>
        <w:jc w:val="both"/>
        <w:rPr>
          <w:rFonts w:ascii="Palatino Linotype" w:eastAsia="Palatino Linotype" w:hAnsi="Palatino Linotype" w:cs="Palatino Linotype"/>
          <w:sz w:val="24"/>
          <w:lang w:val="id"/>
        </w:rPr>
      </w:pPr>
    </w:p>
    <w:p w14:paraId="0B2144B7" w14:textId="77777777" w:rsidR="00783DCE" w:rsidRPr="00A73F17"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 xml:space="preserve">Tabel 6. Skor Indikator </w:t>
      </w:r>
      <w:r>
        <w:rPr>
          <w:rFonts w:ascii="Palatino Linotype" w:eastAsia="Palatino Linotype" w:hAnsi="Palatino Linotype" w:cs="Palatino Linotype"/>
          <w:i/>
          <w:sz w:val="24"/>
          <w:szCs w:val="24"/>
        </w:rPr>
        <w:t>Posttest</w:t>
      </w:r>
    </w:p>
    <w:tbl>
      <w:tblPr>
        <w:tblW w:w="9329" w:type="dxa"/>
        <w:tblBorders>
          <w:top w:val="single" w:sz="4" w:space="0" w:color="auto"/>
          <w:bottom w:val="single" w:sz="4" w:space="0" w:color="auto"/>
        </w:tblBorders>
        <w:tblLook w:val="04A0" w:firstRow="1" w:lastRow="0" w:firstColumn="1" w:lastColumn="0" w:noHBand="0" w:noVBand="1"/>
      </w:tblPr>
      <w:tblGrid>
        <w:gridCol w:w="645"/>
        <w:gridCol w:w="3963"/>
        <w:gridCol w:w="1090"/>
        <w:gridCol w:w="1188"/>
        <w:gridCol w:w="1189"/>
        <w:gridCol w:w="1254"/>
      </w:tblGrid>
      <w:tr w:rsidR="00783DCE" w:rsidRPr="00E411E4" w14:paraId="7CFB7AEF" w14:textId="77777777" w:rsidTr="00B34909">
        <w:trPr>
          <w:trHeight w:val="320"/>
        </w:trPr>
        <w:tc>
          <w:tcPr>
            <w:tcW w:w="645" w:type="dxa"/>
            <w:tcBorders>
              <w:top w:val="single" w:sz="4" w:space="0" w:color="auto"/>
              <w:bottom w:val="single" w:sz="4" w:space="0" w:color="auto"/>
            </w:tcBorders>
            <w:shd w:val="clear" w:color="auto" w:fill="auto"/>
            <w:noWrap/>
            <w:vAlign w:val="center"/>
            <w:hideMark/>
          </w:tcPr>
          <w:p w14:paraId="1655C439"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No</w:t>
            </w:r>
          </w:p>
        </w:tc>
        <w:tc>
          <w:tcPr>
            <w:tcW w:w="3963" w:type="dxa"/>
            <w:tcBorders>
              <w:top w:val="single" w:sz="4" w:space="0" w:color="auto"/>
              <w:bottom w:val="single" w:sz="4" w:space="0" w:color="auto"/>
            </w:tcBorders>
            <w:shd w:val="clear" w:color="auto" w:fill="auto"/>
            <w:noWrap/>
            <w:vAlign w:val="center"/>
            <w:hideMark/>
          </w:tcPr>
          <w:p w14:paraId="73558AD5"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Indikator</w:t>
            </w:r>
          </w:p>
        </w:tc>
        <w:tc>
          <w:tcPr>
            <w:tcW w:w="1090" w:type="dxa"/>
            <w:tcBorders>
              <w:top w:val="single" w:sz="4" w:space="0" w:color="auto"/>
              <w:bottom w:val="single" w:sz="4" w:space="0" w:color="auto"/>
            </w:tcBorders>
            <w:shd w:val="clear" w:color="auto" w:fill="auto"/>
            <w:noWrap/>
            <w:vAlign w:val="center"/>
            <w:hideMark/>
          </w:tcPr>
          <w:p w14:paraId="33BBFC33"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Skor Ideal</w:t>
            </w:r>
          </w:p>
        </w:tc>
        <w:tc>
          <w:tcPr>
            <w:tcW w:w="1188" w:type="dxa"/>
            <w:tcBorders>
              <w:top w:val="single" w:sz="4" w:space="0" w:color="auto"/>
              <w:bottom w:val="single" w:sz="4" w:space="0" w:color="auto"/>
            </w:tcBorders>
            <w:shd w:val="clear" w:color="auto" w:fill="auto"/>
            <w:noWrap/>
            <w:vAlign w:val="center"/>
            <w:hideMark/>
          </w:tcPr>
          <w:p w14:paraId="4DC6FCE1"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Skor Faktual</w:t>
            </w:r>
          </w:p>
        </w:tc>
        <w:tc>
          <w:tcPr>
            <w:tcW w:w="1189" w:type="dxa"/>
            <w:tcBorders>
              <w:top w:val="single" w:sz="4" w:space="0" w:color="auto"/>
              <w:bottom w:val="single" w:sz="4" w:space="0" w:color="auto"/>
            </w:tcBorders>
            <w:shd w:val="clear" w:color="auto" w:fill="auto"/>
            <w:noWrap/>
            <w:vAlign w:val="center"/>
            <w:hideMark/>
          </w:tcPr>
          <w:p w14:paraId="65E02119"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w:t>
            </w:r>
          </w:p>
        </w:tc>
        <w:tc>
          <w:tcPr>
            <w:tcW w:w="1254" w:type="dxa"/>
            <w:tcBorders>
              <w:top w:val="single" w:sz="4" w:space="0" w:color="auto"/>
              <w:bottom w:val="single" w:sz="4" w:space="0" w:color="auto"/>
            </w:tcBorders>
            <w:shd w:val="clear" w:color="auto" w:fill="auto"/>
            <w:noWrap/>
            <w:vAlign w:val="center"/>
            <w:hideMark/>
          </w:tcPr>
          <w:p w14:paraId="6262A25B"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Kategori</w:t>
            </w:r>
          </w:p>
        </w:tc>
      </w:tr>
      <w:tr w:rsidR="00783DCE" w:rsidRPr="00E411E4" w14:paraId="44397331" w14:textId="77777777" w:rsidTr="00B34909">
        <w:trPr>
          <w:trHeight w:val="844"/>
        </w:trPr>
        <w:tc>
          <w:tcPr>
            <w:tcW w:w="645" w:type="dxa"/>
            <w:tcBorders>
              <w:top w:val="single" w:sz="4" w:space="0" w:color="auto"/>
            </w:tcBorders>
            <w:shd w:val="clear" w:color="auto" w:fill="auto"/>
            <w:noWrap/>
            <w:vAlign w:val="center"/>
            <w:hideMark/>
          </w:tcPr>
          <w:p w14:paraId="56A82905"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1</w:t>
            </w:r>
          </w:p>
        </w:tc>
        <w:tc>
          <w:tcPr>
            <w:tcW w:w="3963" w:type="dxa"/>
            <w:tcBorders>
              <w:top w:val="single" w:sz="4" w:space="0" w:color="auto"/>
            </w:tcBorders>
            <w:shd w:val="clear" w:color="auto" w:fill="auto"/>
            <w:vAlign w:val="center"/>
            <w:hideMark/>
          </w:tcPr>
          <w:p w14:paraId="0C3A8AF2" w14:textId="77777777" w:rsidR="00783DCE" w:rsidRPr="00E411E4" w:rsidRDefault="00783DCE" w:rsidP="008F09CA">
            <w:pPr>
              <w:autoSpaceDE w:val="0"/>
              <w:autoSpaceDN w:val="0"/>
              <w:adjustRightInd w:val="0"/>
              <w:spacing w:after="0" w:line="240" w:lineRule="auto"/>
              <w:jc w:val="both"/>
              <w:rPr>
                <w:rFonts w:ascii="Palatino Linotype" w:hAnsi="Palatino Linotype" w:cs="Times New Roman"/>
                <w:color w:val="000000"/>
                <w:sz w:val="18"/>
                <w:szCs w:val="18"/>
              </w:rPr>
            </w:pPr>
            <w:r w:rsidRPr="00E411E4">
              <w:rPr>
                <w:rFonts w:ascii="Palatino Linotype" w:hAnsi="Palatino Linotype" w:cs="Times New Roman"/>
                <w:color w:val="000000"/>
                <w:sz w:val="18"/>
                <w:szCs w:val="18"/>
                <w:lang w:val="en-ID" w:eastAsia="en-ID"/>
              </w:rPr>
              <w:t xml:space="preserve">Anak </w:t>
            </w:r>
            <w:r w:rsidRPr="00E411E4">
              <w:rPr>
                <w:rFonts w:ascii="Palatino Linotype" w:hAnsi="Palatino Linotype" w:cs="Times New Roman"/>
                <w:color w:val="000000"/>
                <w:sz w:val="18"/>
                <w:szCs w:val="18"/>
                <w:lang w:eastAsia="en-ID"/>
              </w:rPr>
              <w:t xml:space="preserve">mampu </w:t>
            </w:r>
            <w:r w:rsidRPr="00E411E4">
              <w:rPr>
                <w:rFonts w:ascii="Palatino Linotype" w:hAnsi="Palatino Linotype" w:cs="Times New Roman"/>
                <w:color w:val="000000"/>
                <w:sz w:val="18"/>
                <w:szCs w:val="18"/>
              </w:rPr>
              <w:t>mengenal dan memberi nama bentuk geometri</w:t>
            </w:r>
          </w:p>
        </w:tc>
        <w:tc>
          <w:tcPr>
            <w:tcW w:w="1090" w:type="dxa"/>
            <w:tcBorders>
              <w:top w:val="single" w:sz="4" w:space="0" w:color="auto"/>
            </w:tcBorders>
            <w:shd w:val="clear" w:color="auto" w:fill="auto"/>
            <w:noWrap/>
            <w:vAlign w:val="center"/>
          </w:tcPr>
          <w:p w14:paraId="3CF12F7F"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tcBorders>
              <w:top w:val="single" w:sz="4" w:space="0" w:color="auto"/>
            </w:tcBorders>
            <w:shd w:val="clear" w:color="auto" w:fill="auto"/>
            <w:noWrap/>
            <w:vAlign w:val="center"/>
          </w:tcPr>
          <w:p w14:paraId="0BB7DCDA"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53</w:t>
            </w:r>
          </w:p>
        </w:tc>
        <w:tc>
          <w:tcPr>
            <w:tcW w:w="1189" w:type="dxa"/>
            <w:tcBorders>
              <w:top w:val="single" w:sz="4" w:space="0" w:color="auto"/>
            </w:tcBorders>
            <w:shd w:val="clear" w:color="auto" w:fill="auto"/>
            <w:noWrap/>
            <w:vAlign w:val="center"/>
          </w:tcPr>
          <w:p w14:paraId="27A05623"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82,81</w:t>
            </w:r>
          </w:p>
        </w:tc>
        <w:tc>
          <w:tcPr>
            <w:tcW w:w="1254" w:type="dxa"/>
            <w:tcBorders>
              <w:top w:val="single" w:sz="4" w:space="0" w:color="auto"/>
            </w:tcBorders>
            <w:shd w:val="clear" w:color="auto" w:fill="auto"/>
            <w:noWrap/>
            <w:vAlign w:val="center"/>
            <w:hideMark/>
          </w:tcPr>
          <w:p w14:paraId="4D15465E"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0106F32F" w14:textId="77777777" w:rsidTr="00B34909">
        <w:trPr>
          <w:trHeight w:val="961"/>
        </w:trPr>
        <w:tc>
          <w:tcPr>
            <w:tcW w:w="645" w:type="dxa"/>
            <w:shd w:val="clear" w:color="auto" w:fill="auto"/>
            <w:noWrap/>
            <w:vAlign w:val="center"/>
            <w:hideMark/>
          </w:tcPr>
          <w:p w14:paraId="6B04FFFB"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2</w:t>
            </w:r>
          </w:p>
        </w:tc>
        <w:tc>
          <w:tcPr>
            <w:tcW w:w="3963" w:type="dxa"/>
            <w:shd w:val="clear" w:color="auto" w:fill="auto"/>
            <w:vAlign w:val="center"/>
            <w:hideMark/>
          </w:tcPr>
          <w:p w14:paraId="39DD3094" w14:textId="77777777" w:rsidR="00783DCE" w:rsidRPr="00E411E4" w:rsidRDefault="00783DCE" w:rsidP="008F09CA">
            <w:pPr>
              <w:autoSpaceDE w:val="0"/>
              <w:autoSpaceDN w:val="0"/>
              <w:adjustRightInd w:val="0"/>
              <w:spacing w:after="0" w:line="240" w:lineRule="auto"/>
              <w:jc w:val="both"/>
              <w:rPr>
                <w:rFonts w:ascii="Palatino Linotype" w:hAnsi="Palatino Linotype" w:cs="Times New Roman"/>
                <w:color w:val="000000"/>
                <w:sz w:val="18"/>
                <w:szCs w:val="18"/>
              </w:rPr>
            </w:pPr>
            <w:r w:rsidRPr="00E411E4">
              <w:rPr>
                <w:rFonts w:ascii="Palatino Linotype" w:hAnsi="Palatino Linotype" w:cs="Times New Roman"/>
                <w:color w:val="000000"/>
                <w:sz w:val="18"/>
                <w:szCs w:val="18"/>
                <w:lang w:val="en-ID" w:eastAsia="en-ID"/>
              </w:rPr>
              <w:t xml:space="preserve">Anak </w:t>
            </w:r>
            <w:r w:rsidRPr="00E411E4">
              <w:rPr>
                <w:rFonts w:ascii="Palatino Linotype" w:hAnsi="Palatino Linotype" w:cs="Times New Roman"/>
                <w:color w:val="000000"/>
                <w:sz w:val="18"/>
                <w:szCs w:val="18"/>
                <w:lang w:eastAsia="en-ID"/>
              </w:rPr>
              <w:t xml:space="preserve">mampu </w:t>
            </w:r>
            <w:r w:rsidRPr="00E411E4">
              <w:rPr>
                <w:rFonts w:ascii="Palatino Linotype" w:hAnsi="Palatino Linotype" w:cs="Times New Roman"/>
                <w:color w:val="000000"/>
                <w:sz w:val="18"/>
                <w:szCs w:val="18"/>
              </w:rPr>
              <w:t>menciptakan bentuk dengan menggabungkan kepingan geometri</w:t>
            </w:r>
          </w:p>
        </w:tc>
        <w:tc>
          <w:tcPr>
            <w:tcW w:w="1090" w:type="dxa"/>
            <w:shd w:val="clear" w:color="auto" w:fill="auto"/>
            <w:noWrap/>
            <w:vAlign w:val="center"/>
          </w:tcPr>
          <w:p w14:paraId="759D62EC"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shd w:val="clear" w:color="auto" w:fill="auto"/>
            <w:noWrap/>
            <w:vAlign w:val="center"/>
          </w:tcPr>
          <w:p w14:paraId="31E8EAAD"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49</w:t>
            </w:r>
          </w:p>
        </w:tc>
        <w:tc>
          <w:tcPr>
            <w:tcW w:w="1189" w:type="dxa"/>
            <w:shd w:val="clear" w:color="auto" w:fill="auto"/>
            <w:noWrap/>
            <w:vAlign w:val="center"/>
          </w:tcPr>
          <w:p w14:paraId="4F7FBAE6"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76,56</w:t>
            </w:r>
          </w:p>
        </w:tc>
        <w:tc>
          <w:tcPr>
            <w:tcW w:w="1254" w:type="dxa"/>
            <w:shd w:val="clear" w:color="auto" w:fill="auto"/>
            <w:noWrap/>
            <w:vAlign w:val="center"/>
            <w:hideMark/>
          </w:tcPr>
          <w:p w14:paraId="7231F167"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2365C522" w14:textId="77777777" w:rsidTr="00B34909">
        <w:trPr>
          <w:trHeight w:val="320"/>
        </w:trPr>
        <w:tc>
          <w:tcPr>
            <w:tcW w:w="645" w:type="dxa"/>
            <w:shd w:val="clear" w:color="auto" w:fill="auto"/>
            <w:noWrap/>
            <w:vAlign w:val="center"/>
            <w:hideMark/>
          </w:tcPr>
          <w:p w14:paraId="02AC01CF"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3</w:t>
            </w:r>
          </w:p>
        </w:tc>
        <w:tc>
          <w:tcPr>
            <w:tcW w:w="3963" w:type="dxa"/>
            <w:shd w:val="clear" w:color="auto" w:fill="auto"/>
            <w:vAlign w:val="center"/>
            <w:hideMark/>
          </w:tcPr>
          <w:p w14:paraId="1BCE0A5D" w14:textId="77777777" w:rsidR="00783DCE" w:rsidRPr="00E411E4" w:rsidRDefault="00783DCE" w:rsidP="008F09CA">
            <w:pPr>
              <w:autoSpaceDE w:val="0"/>
              <w:autoSpaceDN w:val="0"/>
              <w:adjustRightInd w:val="0"/>
              <w:spacing w:after="0" w:line="240" w:lineRule="auto"/>
              <w:jc w:val="both"/>
              <w:rPr>
                <w:rFonts w:ascii="Palatino Linotype" w:eastAsia="Times New Roman" w:hAnsi="Palatino Linotype" w:cs="Times New Roman"/>
                <w:color w:val="000000"/>
                <w:sz w:val="18"/>
                <w:szCs w:val="18"/>
              </w:rPr>
            </w:pPr>
            <w:r w:rsidRPr="00E411E4">
              <w:rPr>
                <w:rFonts w:ascii="Palatino Linotype" w:hAnsi="Palatino Linotype" w:cs="Times New Roman"/>
                <w:color w:val="000000"/>
                <w:sz w:val="18"/>
                <w:szCs w:val="18"/>
                <w:lang w:val="en-ID" w:eastAsia="en-ID"/>
              </w:rPr>
              <w:t xml:space="preserve">Anak </w:t>
            </w:r>
            <w:r w:rsidRPr="00E411E4">
              <w:rPr>
                <w:rFonts w:ascii="Palatino Linotype" w:hAnsi="Palatino Linotype" w:cs="Times New Roman"/>
                <w:color w:val="000000"/>
                <w:sz w:val="18"/>
                <w:szCs w:val="18"/>
                <w:lang w:eastAsia="en-ID"/>
              </w:rPr>
              <w:t xml:space="preserve">mampu </w:t>
            </w:r>
            <w:r w:rsidRPr="00E411E4">
              <w:rPr>
                <w:rFonts w:ascii="Palatino Linotype" w:hAnsi="Palatino Linotype" w:cs="Times New Roman"/>
                <w:color w:val="000000"/>
                <w:sz w:val="18"/>
                <w:szCs w:val="18"/>
              </w:rPr>
              <w:t>memisahkan bentuk geometri dan menggabungkan menjadi bentuk yang baru</w:t>
            </w:r>
          </w:p>
        </w:tc>
        <w:tc>
          <w:tcPr>
            <w:tcW w:w="1090" w:type="dxa"/>
            <w:shd w:val="clear" w:color="auto" w:fill="auto"/>
            <w:noWrap/>
            <w:vAlign w:val="center"/>
          </w:tcPr>
          <w:p w14:paraId="4A705E8C"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shd w:val="clear" w:color="auto" w:fill="auto"/>
            <w:noWrap/>
            <w:vAlign w:val="center"/>
          </w:tcPr>
          <w:p w14:paraId="53E7FA5C"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49</w:t>
            </w:r>
          </w:p>
        </w:tc>
        <w:tc>
          <w:tcPr>
            <w:tcW w:w="1189" w:type="dxa"/>
            <w:shd w:val="clear" w:color="auto" w:fill="auto"/>
            <w:noWrap/>
            <w:vAlign w:val="center"/>
          </w:tcPr>
          <w:p w14:paraId="057C8753"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76,56</w:t>
            </w:r>
          </w:p>
        </w:tc>
        <w:tc>
          <w:tcPr>
            <w:tcW w:w="1254" w:type="dxa"/>
            <w:shd w:val="clear" w:color="auto" w:fill="auto"/>
            <w:noWrap/>
            <w:vAlign w:val="center"/>
            <w:hideMark/>
          </w:tcPr>
          <w:p w14:paraId="15601DD9"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6DDC442B" w14:textId="77777777" w:rsidTr="00B34909">
        <w:trPr>
          <w:trHeight w:val="641"/>
        </w:trPr>
        <w:tc>
          <w:tcPr>
            <w:tcW w:w="645" w:type="dxa"/>
            <w:shd w:val="clear" w:color="auto" w:fill="auto"/>
            <w:noWrap/>
            <w:vAlign w:val="center"/>
            <w:hideMark/>
          </w:tcPr>
          <w:p w14:paraId="12485EC7"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4</w:t>
            </w:r>
          </w:p>
        </w:tc>
        <w:tc>
          <w:tcPr>
            <w:tcW w:w="3963" w:type="dxa"/>
            <w:shd w:val="clear" w:color="auto" w:fill="auto"/>
            <w:vAlign w:val="center"/>
            <w:hideMark/>
          </w:tcPr>
          <w:p w14:paraId="7D68BF52" w14:textId="77777777" w:rsidR="00783DCE" w:rsidRPr="00E411E4"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411E4">
              <w:rPr>
                <w:rFonts w:ascii="Palatino Linotype" w:hAnsi="Palatino Linotype" w:cs="Times New Roman"/>
                <w:color w:val="000000"/>
                <w:sz w:val="18"/>
                <w:szCs w:val="18"/>
                <w:lang w:val="en-ID" w:eastAsia="en-ID"/>
              </w:rPr>
              <w:t xml:space="preserve">Anak mampu </w:t>
            </w:r>
            <w:r w:rsidRPr="00E411E4">
              <w:rPr>
                <w:rFonts w:ascii="Palatino Linotype" w:hAnsi="Palatino Linotype" w:cs="Times New Roman"/>
                <w:color w:val="000000"/>
                <w:sz w:val="18"/>
                <w:szCs w:val="18"/>
              </w:rPr>
              <w:t>mencocokkan bentuk geometri berdasarkan warna dan bentuk</w:t>
            </w:r>
          </w:p>
        </w:tc>
        <w:tc>
          <w:tcPr>
            <w:tcW w:w="1090" w:type="dxa"/>
            <w:shd w:val="clear" w:color="auto" w:fill="auto"/>
            <w:noWrap/>
            <w:vAlign w:val="center"/>
          </w:tcPr>
          <w:p w14:paraId="3680B47C"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shd w:val="clear" w:color="auto" w:fill="auto"/>
            <w:noWrap/>
            <w:vAlign w:val="center"/>
          </w:tcPr>
          <w:p w14:paraId="0298D117"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54</w:t>
            </w:r>
          </w:p>
        </w:tc>
        <w:tc>
          <w:tcPr>
            <w:tcW w:w="1189" w:type="dxa"/>
            <w:shd w:val="clear" w:color="auto" w:fill="auto"/>
            <w:noWrap/>
            <w:vAlign w:val="center"/>
          </w:tcPr>
          <w:p w14:paraId="3B9A233E"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84,38</w:t>
            </w:r>
          </w:p>
        </w:tc>
        <w:tc>
          <w:tcPr>
            <w:tcW w:w="1254" w:type="dxa"/>
            <w:shd w:val="clear" w:color="auto" w:fill="auto"/>
            <w:noWrap/>
            <w:vAlign w:val="center"/>
            <w:hideMark/>
          </w:tcPr>
          <w:p w14:paraId="2346CABC"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55EEDA4C" w14:textId="77777777" w:rsidTr="00B34909">
        <w:trPr>
          <w:trHeight w:val="451"/>
        </w:trPr>
        <w:tc>
          <w:tcPr>
            <w:tcW w:w="645" w:type="dxa"/>
            <w:shd w:val="clear" w:color="auto" w:fill="auto"/>
            <w:noWrap/>
            <w:vAlign w:val="center"/>
          </w:tcPr>
          <w:p w14:paraId="36301677"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5</w:t>
            </w:r>
          </w:p>
        </w:tc>
        <w:tc>
          <w:tcPr>
            <w:tcW w:w="3963" w:type="dxa"/>
            <w:shd w:val="clear" w:color="auto" w:fill="auto"/>
            <w:vAlign w:val="center"/>
          </w:tcPr>
          <w:p w14:paraId="6DDA9BFC" w14:textId="77777777" w:rsidR="00783DCE" w:rsidRPr="00E411E4"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411E4">
              <w:rPr>
                <w:rFonts w:ascii="Palatino Linotype" w:hAnsi="Palatino Linotype" w:cs="Times New Roman"/>
                <w:color w:val="000000"/>
                <w:sz w:val="18"/>
                <w:szCs w:val="18"/>
                <w:lang w:val="en-ID" w:eastAsia="en-ID"/>
              </w:rPr>
              <w:t>Anak mampu mengenal posisi</w:t>
            </w:r>
          </w:p>
        </w:tc>
        <w:tc>
          <w:tcPr>
            <w:tcW w:w="1090" w:type="dxa"/>
            <w:shd w:val="clear" w:color="auto" w:fill="auto"/>
            <w:noWrap/>
            <w:vAlign w:val="center"/>
          </w:tcPr>
          <w:p w14:paraId="769EFAB2"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shd w:val="clear" w:color="auto" w:fill="auto"/>
            <w:noWrap/>
            <w:vAlign w:val="center"/>
          </w:tcPr>
          <w:p w14:paraId="4C046B16"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50</w:t>
            </w:r>
          </w:p>
        </w:tc>
        <w:tc>
          <w:tcPr>
            <w:tcW w:w="1189" w:type="dxa"/>
            <w:shd w:val="clear" w:color="auto" w:fill="auto"/>
            <w:noWrap/>
            <w:vAlign w:val="center"/>
          </w:tcPr>
          <w:p w14:paraId="608CFE89"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78,13</w:t>
            </w:r>
          </w:p>
        </w:tc>
        <w:tc>
          <w:tcPr>
            <w:tcW w:w="1254" w:type="dxa"/>
            <w:shd w:val="clear" w:color="auto" w:fill="auto"/>
            <w:noWrap/>
            <w:vAlign w:val="center"/>
          </w:tcPr>
          <w:p w14:paraId="1C0DBBEB"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50422DCC" w14:textId="77777777" w:rsidTr="00B34909">
        <w:trPr>
          <w:trHeight w:val="641"/>
        </w:trPr>
        <w:tc>
          <w:tcPr>
            <w:tcW w:w="645" w:type="dxa"/>
            <w:shd w:val="clear" w:color="auto" w:fill="auto"/>
            <w:noWrap/>
            <w:vAlign w:val="center"/>
          </w:tcPr>
          <w:p w14:paraId="47396ABA"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w:t>
            </w:r>
          </w:p>
        </w:tc>
        <w:tc>
          <w:tcPr>
            <w:tcW w:w="3963" w:type="dxa"/>
            <w:shd w:val="clear" w:color="auto" w:fill="auto"/>
            <w:vAlign w:val="center"/>
          </w:tcPr>
          <w:p w14:paraId="00C0489A" w14:textId="77777777" w:rsidR="00783DCE" w:rsidRPr="00E411E4" w:rsidRDefault="00783DCE" w:rsidP="008F09CA">
            <w:pPr>
              <w:autoSpaceDE w:val="0"/>
              <w:autoSpaceDN w:val="0"/>
              <w:adjustRightInd w:val="0"/>
              <w:spacing w:after="0" w:line="240" w:lineRule="auto"/>
              <w:jc w:val="both"/>
              <w:rPr>
                <w:rFonts w:ascii="Palatino Linotype" w:hAnsi="Palatino Linotype" w:cs="Times New Roman"/>
                <w:color w:val="000000"/>
                <w:sz w:val="18"/>
                <w:szCs w:val="18"/>
                <w:lang w:val="en-ID" w:eastAsia="en-ID"/>
              </w:rPr>
            </w:pPr>
            <w:r w:rsidRPr="00E411E4">
              <w:rPr>
                <w:rFonts w:ascii="Palatino Linotype" w:hAnsi="Palatino Linotype" w:cs="Times New Roman"/>
                <w:color w:val="000000"/>
                <w:sz w:val="18"/>
                <w:szCs w:val="18"/>
                <w:lang w:val="en-ID" w:eastAsia="en-ID"/>
              </w:rPr>
              <w:t xml:space="preserve">Anak </w:t>
            </w:r>
            <w:r w:rsidRPr="00E411E4">
              <w:rPr>
                <w:rFonts w:ascii="Palatino Linotype" w:hAnsi="Palatino Linotype" w:cs="Times New Roman"/>
                <w:color w:val="000000"/>
                <w:sz w:val="18"/>
                <w:szCs w:val="18"/>
              </w:rPr>
              <w:t>mampu menunjukkan benda berbentuk geometri yang ada di lingkungan sekitar anak</w:t>
            </w:r>
          </w:p>
        </w:tc>
        <w:tc>
          <w:tcPr>
            <w:tcW w:w="1090" w:type="dxa"/>
            <w:shd w:val="clear" w:color="auto" w:fill="auto"/>
            <w:noWrap/>
            <w:vAlign w:val="center"/>
          </w:tcPr>
          <w:p w14:paraId="6BADE60D"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64</w:t>
            </w:r>
          </w:p>
        </w:tc>
        <w:tc>
          <w:tcPr>
            <w:tcW w:w="1188" w:type="dxa"/>
            <w:shd w:val="clear" w:color="auto" w:fill="auto"/>
            <w:noWrap/>
            <w:vAlign w:val="center"/>
          </w:tcPr>
          <w:p w14:paraId="095F8414"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50</w:t>
            </w:r>
          </w:p>
        </w:tc>
        <w:tc>
          <w:tcPr>
            <w:tcW w:w="1189" w:type="dxa"/>
            <w:shd w:val="clear" w:color="auto" w:fill="auto"/>
            <w:noWrap/>
            <w:vAlign w:val="center"/>
          </w:tcPr>
          <w:p w14:paraId="305A9BF4"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78,13</w:t>
            </w:r>
          </w:p>
        </w:tc>
        <w:tc>
          <w:tcPr>
            <w:tcW w:w="1254" w:type="dxa"/>
            <w:shd w:val="clear" w:color="auto" w:fill="auto"/>
            <w:noWrap/>
            <w:vAlign w:val="center"/>
          </w:tcPr>
          <w:p w14:paraId="1F1DAB52" w14:textId="77777777" w:rsidR="00783DCE" w:rsidRPr="00E411E4" w:rsidRDefault="00783DCE" w:rsidP="008F09CA">
            <w:pPr>
              <w:spacing w:after="0" w:line="240" w:lineRule="auto"/>
              <w:jc w:val="center"/>
              <w:rPr>
                <w:rFonts w:ascii="Palatino Linotype" w:eastAsia="Times New Roman" w:hAnsi="Palatino Linotype" w:cs="Times New Roman"/>
                <w:color w:val="000000"/>
                <w:sz w:val="18"/>
                <w:szCs w:val="18"/>
              </w:rPr>
            </w:pPr>
            <w:r w:rsidRPr="00E411E4">
              <w:rPr>
                <w:rFonts w:ascii="Palatino Linotype" w:eastAsia="Times New Roman" w:hAnsi="Palatino Linotype" w:cs="Times New Roman"/>
                <w:color w:val="000000"/>
                <w:sz w:val="18"/>
                <w:szCs w:val="18"/>
              </w:rPr>
              <w:t>BSB</w:t>
            </w:r>
          </w:p>
        </w:tc>
      </w:tr>
      <w:tr w:rsidR="00783DCE" w:rsidRPr="00E411E4" w14:paraId="78698AFD" w14:textId="77777777" w:rsidTr="00B34909">
        <w:trPr>
          <w:trHeight w:val="320"/>
        </w:trPr>
        <w:tc>
          <w:tcPr>
            <w:tcW w:w="645" w:type="dxa"/>
            <w:shd w:val="clear" w:color="auto" w:fill="auto"/>
            <w:noWrap/>
            <w:vAlign w:val="center"/>
            <w:hideMark/>
          </w:tcPr>
          <w:p w14:paraId="15E3D01E"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3963" w:type="dxa"/>
            <w:shd w:val="clear" w:color="auto" w:fill="auto"/>
            <w:noWrap/>
            <w:vAlign w:val="center"/>
            <w:hideMark/>
          </w:tcPr>
          <w:p w14:paraId="5FB3BCAE" w14:textId="77777777" w:rsidR="00783DCE" w:rsidRPr="00E411E4" w:rsidRDefault="00783DCE" w:rsidP="008F09CA">
            <w:pPr>
              <w:spacing w:after="0" w:line="240" w:lineRule="auto"/>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Jumlah</w:t>
            </w:r>
          </w:p>
        </w:tc>
        <w:tc>
          <w:tcPr>
            <w:tcW w:w="1090" w:type="dxa"/>
            <w:shd w:val="clear" w:color="auto" w:fill="auto"/>
            <w:noWrap/>
            <w:vAlign w:val="center"/>
          </w:tcPr>
          <w:p w14:paraId="0D5A3861"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384</w:t>
            </w:r>
          </w:p>
        </w:tc>
        <w:tc>
          <w:tcPr>
            <w:tcW w:w="1188" w:type="dxa"/>
            <w:shd w:val="clear" w:color="auto" w:fill="auto"/>
            <w:noWrap/>
            <w:vAlign w:val="center"/>
          </w:tcPr>
          <w:p w14:paraId="59319A8F"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305</w:t>
            </w:r>
          </w:p>
        </w:tc>
        <w:tc>
          <w:tcPr>
            <w:tcW w:w="1189" w:type="dxa"/>
            <w:shd w:val="clear" w:color="auto" w:fill="auto"/>
            <w:noWrap/>
            <w:vAlign w:val="center"/>
          </w:tcPr>
          <w:p w14:paraId="5F033810"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254" w:type="dxa"/>
            <w:shd w:val="clear" w:color="auto" w:fill="auto"/>
            <w:noWrap/>
            <w:vAlign w:val="center"/>
            <w:hideMark/>
          </w:tcPr>
          <w:p w14:paraId="198AAF08"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r>
      <w:tr w:rsidR="00783DCE" w:rsidRPr="00E411E4" w14:paraId="59DC2005" w14:textId="77777777" w:rsidTr="00B34909">
        <w:trPr>
          <w:trHeight w:val="320"/>
        </w:trPr>
        <w:tc>
          <w:tcPr>
            <w:tcW w:w="645" w:type="dxa"/>
            <w:shd w:val="clear" w:color="auto" w:fill="auto"/>
            <w:noWrap/>
            <w:vAlign w:val="center"/>
            <w:hideMark/>
          </w:tcPr>
          <w:p w14:paraId="0405F7E3"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3963" w:type="dxa"/>
            <w:shd w:val="clear" w:color="auto" w:fill="auto"/>
            <w:noWrap/>
            <w:vAlign w:val="center"/>
            <w:hideMark/>
          </w:tcPr>
          <w:p w14:paraId="74036932" w14:textId="77777777" w:rsidR="00783DCE" w:rsidRPr="00E411E4" w:rsidRDefault="00783DCE" w:rsidP="008F09CA">
            <w:pPr>
              <w:spacing w:after="0" w:line="240" w:lineRule="auto"/>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Persentase</w:t>
            </w:r>
          </w:p>
        </w:tc>
        <w:tc>
          <w:tcPr>
            <w:tcW w:w="1090" w:type="dxa"/>
            <w:shd w:val="clear" w:color="auto" w:fill="auto"/>
            <w:noWrap/>
            <w:vAlign w:val="center"/>
          </w:tcPr>
          <w:p w14:paraId="41E7AA09"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188" w:type="dxa"/>
            <w:shd w:val="clear" w:color="auto" w:fill="auto"/>
            <w:noWrap/>
            <w:vAlign w:val="center"/>
          </w:tcPr>
          <w:p w14:paraId="6F72F34F"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p>
        </w:tc>
        <w:tc>
          <w:tcPr>
            <w:tcW w:w="1189" w:type="dxa"/>
            <w:shd w:val="clear" w:color="auto" w:fill="auto"/>
            <w:noWrap/>
            <w:vAlign w:val="center"/>
          </w:tcPr>
          <w:p w14:paraId="27ED07F3"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79,43</w:t>
            </w:r>
          </w:p>
        </w:tc>
        <w:tc>
          <w:tcPr>
            <w:tcW w:w="1254" w:type="dxa"/>
            <w:shd w:val="clear" w:color="auto" w:fill="auto"/>
            <w:noWrap/>
            <w:vAlign w:val="center"/>
            <w:hideMark/>
          </w:tcPr>
          <w:p w14:paraId="4B56BEA2"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r>
      <w:tr w:rsidR="00783DCE" w:rsidRPr="00E411E4" w14:paraId="41FCDAC5" w14:textId="77777777" w:rsidTr="00B34909">
        <w:trPr>
          <w:trHeight w:val="320"/>
        </w:trPr>
        <w:tc>
          <w:tcPr>
            <w:tcW w:w="645" w:type="dxa"/>
            <w:shd w:val="clear" w:color="auto" w:fill="auto"/>
            <w:noWrap/>
            <w:vAlign w:val="center"/>
            <w:hideMark/>
          </w:tcPr>
          <w:p w14:paraId="6CC5517B"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3963" w:type="dxa"/>
            <w:shd w:val="clear" w:color="auto" w:fill="auto"/>
            <w:noWrap/>
            <w:vAlign w:val="center"/>
            <w:hideMark/>
          </w:tcPr>
          <w:p w14:paraId="68D3CA93" w14:textId="77777777" w:rsidR="00783DCE" w:rsidRPr="00E411E4" w:rsidRDefault="00783DCE" w:rsidP="008F09CA">
            <w:pPr>
              <w:spacing w:after="0" w:line="240" w:lineRule="auto"/>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Kategori</w:t>
            </w:r>
          </w:p>
        </w:tc>
        <w:tc>
          <w:tcPr>
            <w:tcW w:w="1090" w:type="dxa"/>
            <w:shd w:val="clear" w:color="auto" w:fill="auto"/>
            <w:noWrap/>
            <w:vAlign w:val="center"/>
            <w:hideMark/>
          </w:tcPr>
          <w:p w14:paraId="200F6303"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1188" w:type="dxa"/>
            <w:shd w:val="clear" w:color="auto" w:fill="auto"/>
            <w:noWrap/>
            <w:vAlign w:val="center"/>
            <w:hideMark/>
          </w:tcPr>
          <w:p w14:paraId="09563C5D"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1189" w:type="dxa"/>
            <w:shd w:val="clear" w:color="auto" w:fill="auto"/>
            <w:noWrap/>
            <w:vAlign w:val="center"/>
            <w:hideMark/>
          </w:tcPr>
          <w:p w14:paraId="4C568032"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 </w:t>
            </w:r>
          </w:p>
        </w:tc>
        <w:tc>
          <w:tcPr>
            <w:tcW w:w="1254" w:type="dxa"/>
            <w:shd w:val="clear" w:color="auto" w:fill="auto"/>
            <w:noWrap/>
            <w:vAlign w:val="center"/>
            <w:hideMark/>
          </w:tcPr>
          <w:p w14:paraId="2D80D1C9" w14:textId="77777777" w:rsidR="00783DCE" w:rsidRPr="00E411E4" w:rsidRDefault="00783DCE" w:rsidP="008F09CA">
            <w:pPr>
              <w:spacing w:after="0" w:line="240" w:lineRule="auto"/>
              <w:jc w:val="center"/>
              <w:rPr>
                <w:rFonts w:ascii="Palatino Linotype" w:eastAsia="Times New Roman" w:hAnsi="Palatino Linotype" w:cs="Times New Roman"/>
                <w:b/>
                <w:color w:val="000000"/>
                <w:sz w:val="18"/>
                <w:szCs w:val="18"/>
              </w:rPr>
            </w:pPr>
            <w:r w:rsidRPr="00E411E4">
              <w:rPr>
                <w:rFonts w:ascii="Palatino Linotype" w:eastAsia="Times New Roman" w:hAnsi="Palatino Linotype" w:cs="Times New Roman"/>
                <w:b/>
                <w:color w:val="000000"/>
                <w:sz w:val="18"/>
                <w:szCs w:val="18"/>
              </w:rPr>
              <w:t>BSB</w:t>
            </w:r>
          </w:p>
        </w:tc>
      </w:tr>
    </w:tbl>
    <w:p w14:paraId="1C618DBD" w14:textId="77777777" w:rsidR="00783DCE" w:rsidRDefault="00783DCE" w:rsidP="00783DCE">
      <w:pPr>
        <w:spacing w:line="276" w:lineRule="auto"/>
        <w:ind w:right="-38"/>
        <w:jc w:val="both"/>
        <w:rPr>
          <w:rFonts w:ascii="Palatino Linotype" w:eastAsia="Palatino Linotype" w:hAnsi="Palatino Linotype" w:cs="Palatino Linotype"/>
          <w:sz w:val="24"/>
        </w:rPr>
      </w:pPr>
    </w:p>
    <w:p w14:paraId="65873ACA" w14:textId="77777777" w:rsidR="00783DCE" w:rsidRPr="00E411E4" w:rsidRDefault="00783DCE" w:rsidP="00783DCE">
      <w:pPr>
        <w:spacing w:line="276" w:lineRule="auto"/>
        <w:ind w:right="-38" w:firstLine="810"/>
        <w:jc w:val="both"/>
        <w:rPr>
          <w:rFonts w:ascii="Palatino Linotype" w:eastAsia="Palatino Linotype" w:hAnsi="Palatino Linotype" w:cs="Palatino Linotype"/>
          <w:sz w:val="24"/>
        </w:rPr>
      </w:pPr>
      <w:r w:rsidRPr="00E411E4">
        <w:rPr>
          <w:rFonts w:ascii="Palatino Linotype" w:eastAsia="Palatino Linotype" w:hAnsi="Palatino Linotype" w:cs="Palatino Linotype"/>
          <w:sz w:val="24"/>
        </w:rPr>
        <w:t xml:space="preserve">Berdasarkan tabel di atas diketahui skor anak pada </w:t>
      </w:r>
      <w:r w:rsidRPr="00E411E4">
        <w:rPr>
          <w:rFonts w:ascii="Palatino Linotype" w:eastAsia="Palatino Linotype" w:hAnsi="Palatino Linotype" w:cs="Palatino Linotype"/>
          <w:i/>
          <w:sz w:val="24"/>
        </w:rPr>
        <w:t>posttest</w:t>
      </w:r>
      <w:r w:rsidRPr="00E411E4">
        <w:rPr>
          <w:rFonts w:ascii="Palatino Linotype" w:eastAsia="Palatino Linotype" w:hAnsi="Palatino Linotype" w:cs="Palatino Linotype"/>
          <w:sz w:val="24"/>
        </w:rPr>
        <w:t xml:space="preserve"> yaitu 305 atau 79,43% dari yang diharapkan dengan kategori Berkembang Sangat Baik (BSB). Selanjutnya, diketahui indikator dengan perolehan skor tertinggi yaitu mencocokkan bentuk geometri berdasarkan warna dan bentuk dengan skor 54 atau 84,38% dari yang diharapkan dengan kategori Berkembang Sangat Baik (BSB). Artinya GEduk </w:t>
      </w:r>
      <w:r w:rsidRPr="00E411E4">
        <w:rPr>
          <w:rFonts w:ascii="Palatino Linotype" w:eastAsia="Palatino Linotype" w:hAnsi="Palatino Linotype" w:cs="Palatino Linotype"/>
          <w:sz w:val="24"/>
        </w:rPr>
        <w:lastRenderedPageBreak/>
        <w:t>BaBe “Sangat Layak” digunakan untuk dijadikan sebagai salah satu permainan dalam meningkatkan kemampuan mengenal bentuk geometri anak usia 5-6 tahun di RA Ar-Ridwan Kota Jakarta Selatan.</w:t>
      </w:r>
    </w:p>
    <w:p w14:paraId="0FE73AE4" w14:textId="77777777" w:rsidR="00783DCE" w:rsidRDefault="00783DCE" w:rsidP="00783DCE">
      <w:pPr>
        <w:spacing w:line="276" w:lineRule="auto"/>
        <w:ind w:right="-38" w:firstLine="810"/>
        <w:jc w:val="both"/>
        <w:rPr>
          <w:rFonts w:ascii="Palatino Linotype" w:eastAsia="Palatino Linotype" w:hAnsi="Palatino Linotype" w:cs="Palatino Linotype"/>
          <w:sz w:val="24"/>
        </w:rPr>
      </w:pPr>
      <w:r w:rsidRPr="00E411E4">
        <w:rPr>
          <w:rFonts w:ascii="Palatino Linotype" w:eastAsia="Palatino Linotype" w:hAnsi="Palatino Linotype" w:cs="Palatino Linotype"/>
          <w:sz w:val="24"/>
        </w:rPr>
        <w:t xml:space="preserve">Selanjutnya, untuk mengetahui terdapat tidaknya pengaruh permainan GEduk BaBe terhadap kemampuan mengenal bentuk geometri anak maka akan dilakukan uji </w:t>
      </w:r>
      <w:r w:rsidRPr="00E411E4">
        <w:rPr>
          <w:rFonts w:ascii="Palatino Linotype" w:eastAsia="Palatino Linotype" w:hAnsi="Palatino Linotype" w:cs="Palatino Linotype"/>
          <w:i/>
          <w:sz w:val="24"/>
        </w:rPr>
        <w:t>paired sample t-</w:t>
      </w:r>
      <w:proofErr w:type="gramStart"/>
      <w:r w:rsidRPr="00E411E4">
        <w:rPr>
          <w:rFonts w:ascii="Palatino Linotype" w:eastAsia="Palatino Linotype" w:hAnsi="Palatino Linotype" w:cs="Palatino Linotype"/>
          <w:i/>
          <w:sz w:val="24"/>
        </w:rPr>
        <w:t xml:space="preserve">test </w:t>
      </w:r>
      <w:r w:rsidRPr="00E411E4">
        <w:rPr>
          <w:rFonts w:ascii="Palatino Linotype" w:eastAsia="Palatino Linotype" w:hAnsi="Palatino Linotype" w:cs="Palatino Linotype"/>
          <w:sz w:val="24"/>
        </w:rPr>
        <w:t xml:space="preserve"> menggunakan</w:t>
      </w:r>
      <w:proofErr w:type="gramEnd"/>
      <w:r w:rsidRPr="00E411E4">
        <w:rPr>
          <w:rFonts w:ascii="Palatino Linotype" w:eastAsia="Palatino Linotype" w:hAnsi="Palatino Linotype" w:cs="Palatino Linotype"/>
          <w:sz w:val="24"/>
        </w:rPr>
        <w:t xml:space="preserve"> bantuan </w:t>
      </w:r>
      <w:r w:rsidRPr="00E411E4">
        <w:rPr>
          <w:rFonts w:ascii="Palatino Linotype" w:eastAsia="Palatino Linotype" w:hAnsi="Palatino Linotype" w:cs="Palatino Linotype"/>
          <w:i/>
          <w:sz w:val="24"/>
        </w:rPr>
        <w:t>IBM SPSS VER 23.</w:t>
      </w:r>
      <w:r w:rsidRPr="00E411E4">
        <w:rPr>
          <w:rFonts w:ascii="Palatino Linotype" w:eastAsia="Palatino Linotype" w:hAnsi="Palatino Linotype" w:cs="Palatino Linotype"/>
          <w:sz w:val="24"/>
        </w:rPr>
        <w:t xml:space="preserve"> Sebelum dilakukannya uji </w:t>
      </w:r>
      <w:r w:rsidRPr="00E411E4">
        <w:rPr>
          <w:rFonts w:ascii="Palatino Linotype" w:eastAsia="Palatino Linotype" w:hAnsi="Palatino Linotype" w:cs="Palatino Linotype"/>
          <w:i/>
          <w:sz w:val="24"/>
        </w:rPr>
        <w:t xml:space="preserve">paired sample t-test </w:t>
      </w:r>
      <w:r w:rsidRPr="00E411E4">
        <w:rPr>
          <w:rFonts w:ascii="Palatino Linotype" w:eastAsia="Palatino Linotype" w:hAnsi="Palatino Linotype" w:cs="Palatino Linotype"/>
          <w:sz w:val="24"/>
        </w:rPr>
        <w:t xml:space="preserve">menggunakan </w:t>
      </w:r>
      <w:r w:rsidRPr="00E411E4">
        <w:rPr>
          <w:rFonts w:ascii="Palatino Linotype" w:eastAsia="Palatino Linotype" w:hAnsi="Palatino Linotype" w:cs="Palatino Linotype"/>
          <w:i/>
          <w:sz w:val="24"/>
        </w:rPr>
        <w:t>SPSS VER 23</w:t>
      </w:r>
      <w:r w:rsidRPr="00E411E4">
        <w:rPr>
          <w:rFonts w:ascii="Palatino Linotype" w:eastAsia="Palatino Linotype" w:hAnsi="Palatino Linotype" w:cs="Palatino Linotype"/>
          <w:sz w:val="24"/>
        </w:rPr>
        <w:t xml:space="preserve"> penting dilakukan uji asumsi klasik (uji persyaratan) yaitu uji homogenitas dan uji normalitas.</w:t>
      </w:r>
    </w:p>
    <w:p w14:paraId="69B3A385" w14:textId="77777777" w:rsidR="00783DCE" w:rsidRDefault="00783DCE" w:rsidP="00783DCE">
      <w:pPr>
        <w:spacing w:line="276" w:lineRule="auto"/>
        <w:ind w:right="-38"/>
        <w:jc w:val="both"/>
        <w:rPr>
          <w:rFonts w:ascii="Palatino Linotype" w:eastAsia="Palatino Linotype" w:hAnsi="Palatino Linotype" w:cs="Palatino Linotype"/>
          <w:sz w:val="24"/>
        </w:rPr>
      </w:pPr>
      <w:r>
        <w:rPr>
          <w:rFonts w:ascii="Palatino Linotype" w:eastAsia="Palatino Linotype" w:hAnsi="Palatino Linotype" w:cs="Palatino Linotype"/>
          <w:sz w:val="24"/>
        </w:rPr>
        <w:t>1. Uji Persyaratan</w:t>
      </w:r>
    </w:p>
    <w:p w14:paraId="2B9523DF" w14:textId="77777777" w:rsidR="00783DCE" w:rsidRDefault="00783DCE" w:rsidP="00783DCE">
      <w:pPr>
        <w:spacing w:line="276" w:lineRule="auto"/>
        <w:ind w:right="-38"/>
        <w:jc w:val="both"/>
        <w:rPr>
          <w:rFonts w:ascii="Palatino Linotype" w:eastAsia="Palatino Linotype" w:hAnsi="Palatino Linotype" w:cs="Palatino Linotype"/>
          <w:sz w:val="24"/>
        </w:rPr>
      </w:pPr>
      <w:r>
        <w:rPr>
          <w:rFonts w:ascii="Palatino Linotype" w:eastAsia="Palatino Linotype" w:hAnsi="Palatino Linotype" w:cs="Palatino Linotype"/>
          <w:sz w:val="24"/>
        </w:rPr>
        <w:t>a. Uji Homogenitas</w:t>
      </w:r>
    </w:p>
    <w:p w14:paraId="138DF3D6" w14:textId="77777777" w:rsidR="00783DCE" w:rsidRPr="00A73F17"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7. Uji Homogenitas</w:t>
      </w:r>
    </w:p>
    <w:tbl>
      <w:tblPr>
        <w:tblStyle w:val="Tabel3"/>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4"/>
        <w:gridCol w:w="2996"/>
        <w:gridCol w:w="2852"/>
      </w:tblGrid>
      <w:tr w:rsidR="00783DCE" w:rsidRPr="00577EC7" w14:paraId="4A999D31" w14:textId="77777777" w:rsidTr="008F09CA">
        <w:trPr>
          <w:trHeight w:val="373"/>
        </w:trPr>
        <w:tc>
          <w:tcPr>
            <w:tcW w:w="3336" w:type="dxa"/>
            <w:tcBorders>
              <w:top w:val="single" w:sz="4" w:space="0" w:color="auto"/>
              <w:bottom w:val="single" w:sz="4" w:space="0" w:color="auto"/>
            </w:tcBorders>
          </w:tcPr>
          <w:p w14:paraId="47D019B4" w14:textId="77777777" w:rsidR="00783DCE" w:rsidRPr="00577EC7" w:rsidRDefault="00783DCE" w:rsidP="008F09CA">
            <w:pPr>
              <w:autoSpaceDE w:val="0"/>
              <w:autoSpaceDN w:val="0"/>
              <w:ind w:hanging="428"/>
              <w:jc w:val="right"/>
              <w:rPr>
                <w:rFonts w:ascii="Palatino Linotype" w:hAnsi="Palatino Linotype"/>
                <w:i/>
                <w:sz w:val="18"/>
                <w:szCs w:val="18"/>
              </w:rPr>
            </w:pPr>
          </w:p>
        </w:tc>
        <w:tc>
          <w:tcPr>
            <w:tcW w:w="3334" w:type="dxa"/>
            <w:tcBorders>
              <w:top w:val="single" w:sz="4" w:space="0" w:color="auto"/>
              <w:bottom w:val="single" w:sz="4" w:space="0" w:color="auto"/>
            </w:tcBorders>
          </w:tcPr>
          <w:p w14:paraId="1576FABD" w14:textId="77777777" w:rsidR="00783DCE" w:rsidRPr="00577EC7" w:rsidRDefault="00783DCE" w:rsidP="008F09CA">
            <w:pPr>
              <w:autoSpaceDE w:val="0"/>
              <w:autoSpaceDN w:val="0"/>
              <w:ind w:hanging="428"/>
              <w:jc w:val="right"/>
              <w:rPr>
                <w:rFonts w:ascii="Palatino Linotype" w:hAnsi="Palatino Linotype"/>
                <w:b/>
                <w:i/>
                <w:sz w:val="18"/>
                <w:szCs w:val="18"/>
              </w:rPr>
            </w:pPr>
            <w:r w:rsidRPr="00577EC7">
              <w:rPr>
                <w:rFonts w:ascii="Palatino Linotype" w:hAnsi="Palatino Linotype"/>
                <w:b/>
                <w:i/>
                <w:sz w:val="18"/>
                <w:szCs w:val="18"/>
              </w:rPr>
              <w:t>Pretest</w:t>
            </w:r>
          </w:p>
        </w:tc>
        <w:tc>
          <w:tcPr>
            <w:tcW w:w="3159" w:type="dxa"/>
            <w:tcBorders>
              <w:top w:val="single" w:sz="4" w:space="0" w:color="auto"/>
              <w:bottom w:val="single" w:sz="4" w:space="0" w:color="auto"/>
            </w:tcBorders>
          </w:tcPr>
          <w:p w14:paraId="107DF12A" w14:textId="77777777" w:rsidR="00783DCE" w:rsidRPr="00577EC7" w:rsidRDefault="00783DCE" w:rsidP="008F09CA">
            <w:pPr>
              <w:autoSpaceDE w:val="0"/>
              <w:autoSpaceDN w:val="0"/>
              <w:ind w:hanging="428"/>
              <w:jc w:val="right"/>
              <w:rPr>
                <w:rFonts w:ascii="Palatino Linotype" w:hAnsi="Palatino Linotype"/>
                <w:b/>
                <w:i/>
                <w:sz w:val="18"/>
                <w:szCs w:val="18"/>
              </w:rPr>
            </w:pPr>
            <w:r w:rsidRPr="00577EC7">
              <w:rPr>
                <w:rFonts w:ascii="Palatino Linotype" w:hAnsi="Palatino Linotype"/>
                <w:b/>
                <w:i/>
                <w:sz w:val="18"/>
                <w:szCs w:val="18"/>
              </w:rPr>
              <w:t>Posttest</w:t>
            </w:r>
          </w:p>
        </w:tc>
      </w:tr>
      <w:tr w:rsidR="00783DCE" w:rsidRPr="00577EC7" w14:paraId="4CCC2329" w14:textId="77777777" w:rsidTr="008F09CA">
        <w:trPr>
          <w:trHeight w:val="235"/>
        </w:trPr>
        <w:tc>
          <w:tcPr>
            <w:tcW w:w="3336" w:type="dxa"/>
            <w:tcBorders>
              <w:top w:val="single" w:sz="4" w:space="0" w:color="auto"/>
            </w:tcBorders>
          </w:tcPr>
          <w:p w14:paraId="02303ED7" w14:textId="77777777" w:rsidR="00783DCE" w:rsidRPr="00577EC7" w:rsidRDefault="00783DCE" w:rsidP="008F09CA">
            <w:pPr>
              <w:autoSpaceDE w:val="0"/>
              <w:autoSpaceDN w:val="0"/>
              <w:ind w:hanging="428"/>
              <w:jc w:val="right"/>
              <w:rPr>
                <w:rFonts w:ascii="Palatino Linotype" w:hAnsi="Palatino Linotype"/>
                <w:b/>
                <w:i/>
                <w:sz w:val="18"/>
                <w:szCs w:val="18"/>
              </w:rPr>
            </w:pPr>
            <w:r w:rsidRPr="00577EC7">
              <w:rPr>
                <w:rFonts w:ascii="Palatino Linotype" w:hAnsi="Palatino Linotype"/>
                <w:b/>
                <w:i/>
                <w:sz w:val="18"/>
                <w:szCs w:val="18"/>
              </w:rPr>
              <w:t>Chi-Square</w:t>
            </w:r>
          </w:p>
        </w:tc>
        <w:tc>
          <w:tcPr>
            <w:tcW w:w="3334" w:type="dxa"/>
            <w:tcBorders>
              <w:top w:val="single" w:sz="4" w:space="0" w:color="auto"/>
            </w:tcBorders>
          </w:tcPr>
          <w:p w14:paraId="0FE77003" w14:textId="77777777" w:rsidR="00783DCE" w:rsidRPr="00577EC7" w:rsidRDefault="00783DCE" w:rsidP="008F09CA">
            <w:pPr>
              <w:autoSpaceDE w:val="0"/>
              <w:autoSpaceDN w:val="0"/>
              <w:ind w:hanging="428"/>
              <w:jc w:val="right"/>
              <w:rPr>
                <w:rFonts w:ascii="Palatino Linotype" w:hAnsi="Palatino Linotype"/>
                <w:i/>
                <w:sz w:val="18"/>
                <w:szCs w:val="18"/>
              </w:rPr>
            </w:pPr>
            <w:r w:rsidRPr="00577EC7">
              <w:rPr>
                <w:rFonts w:ascii="Palatino Linotype" w:hAnsi="Palatino Linotype"/>
                <w:i/>
                <w:sz w:val="18"/>
                <w:szCs w:val="18"/>
              </w:rPr>
              <w:t>.500</w:t>
            </w:r>
            <w:r w:rsidRPr="00577EC7">
              <w:rPr>
                <w:rFonts w:ascii="Palatino Linotype" w:hAnsi="Palatino Linotype"/>
                <w:i/>
                <w:sz w:val="18"/>
                <w:szCs w:val="18"/>
                <w:vertAlign w:val="superscript"/>
              </w:rPr>
              <w:t>a</w:t>
            </w:r>
          </w:p>
        </w:tc>
        <w:tc>
          <w:tcPr>
            <w:tcW w:w="3159" w:type="dxa"/>
            <w:tcBorders>
              <w:top w:val="single" w:sz="4" w:space="0" w:color="auto"/>
            </w:tcBorders>
          </w:tcPr>
          <w:p w14:paraId="3CC0D585" w14:textId="77777777" w:rsidR="00783DCE" w:rsidRPr="00577EC7" w:rsidRDefault="00783DCE" w:rsidP="008F09CA">
            <w:pPr>
              <w:autoSpaceDE w:val="0"/>
              <w:autoSpaceDN w:val="0"/>
              <w:ind w:hanging="428"/>
              <w:jc w:val="right"/>
              <w:rPr>
                <w:rFonts w:ascii="Palatino Linotype" w:hAnsi="Palatino Linotype"/>
                <w:i/>
                <w:sz w:val="18"/>
                <w:szCs w:val="18"/>
                <w:vertAlign w:val="superscript"/>
              </w:rPr>
            </w:pPr>
            <w:r w:rsidRPr="00577EC7">
              <w:rPr>
                <w:rFonts w:ascii="Palatino Linotype" w:hAnsi="Palatino Linotype"/>
                <w:i/>
                <w:sz w:val="18"/>
                <w:szCs w:val="18"/>
              </w:rPr>
              <w:t>3.500</w:t>
            </w:r>
            <w:r w:rsidRPr="00577EC7">
              <w:rPr>
                <w:rFonts w:ascii="Palatino Linotype" w:hAnsi="Palatino Linotype"/>
                <w:i/>
                <w:sz w:val="18"/>
                <w:szCs w:val="18"/>
                <w:vertAlign w:val="superscript"/>
              </w:rPr>
              <w:t>b</w:t>
            </w:r>
          </w:p>
        </w:tc>
      </w:tr>
      <w:tr w:rsidR="00783DCE" w:rsidRPr="00577EC7" w14:paraId="5E4DB2D5" w14:textId="77777777" w:rsidTr="008F09CA">
        <w:trPr>
          <w:trHeight w:val="253"/>
        </w:trPr>
        <w:tc>
          <w:tcPr>
            <w:tcW w:w="3336" w:type="dxa"/>
          </w:tcPr>
          <w:p w14:paraId="4E6DBF8C" w14:textId="77777777" w:rsidR="00783DCE" w:rsidRPr="00577EC7" w:rsidRDefault="00783DCE" w:rsidP="008F09CA">
            <w:pPr>
              <w:autoSpaceDE w:val="0"/>
              <w:autoSpaceDN w:val="0"/>
              <w:ind w:hanging="428"/>
              <w:jc w:val="right"/>
              <w:rPr>
                <w:rFonts w:ascii="Palatino Linotype" w:hAnsi="Palatino Linotype"/>
                <w:b/>
                <w:i/>
                <w:sz w:val="18"/>
                <w:szCs w:val="18"/>
              </w:rPr>
            </w:pPr>
            <w:r w:rsidRPr="00577EC7">
              <w:rPr>
                <w:rFonts w:ascii="Palatino Linotype" w:hAnsi="Palatino Linotype"/>
                <w:b/>
                <w:i/>
                <w:sz w:val="18"/>
                <w:szCs w:val="18"/>
              </w:rPr>
              <w:t>df</w:t>
            </w:r>
          </w:p>
        </w:tc>
        <w:tc>
          <w:tcPr>
            <w:tcW w:w="3334" w:type="dxa"/>
          </w:tcPr>
          <w:p w14:paraId="635A4E06" w14:textId="77777777" w:rsidR="00783DCE" w:rsidRPr="00577EC7" w:rsidRDefault="00783DCE" w:rsidP="008F09CA">
            <w:pPr>
              <w:autoSpaceDE w:val="0"/>
              <w:autoSpaceDN w:val="0"/>
              <w:ind w:hanging="428"/>
              <w:jc w:val="right"/>
              <w:rPr>
                <w:rFonts w:ascii="Palatino Linotype" w:hAnsi="Palatino Linotype"/>
                <w:i/>
                <w:sz w:val="18"/>
                <w:szCs w:val="18"/>
              </w:rPr>
            </w:pPr>
            <w:r w:rsidRPr="00577EC7">
              <w:rPr>
                <w:rFonts w:ascii="Palatino Linotype" w:hAnsi="Palatino Linotype"/>
                <w:i/>
                <w:sz w:val="18"/>
                <w:szCs w:val="18"/>
              </w:rPr>
              <w:t>3</w:t>
            </w:r>
          </w:p>
        </w:tc>
        <w:tc>
          <w:tcPr>
            <w:tcW w:w="3159" w:type="dxa"/>
          </w:tcPr>
          <w:p w14:paraId="1A70392A" w14:textId="77777777" w:rsidR="00783DCE" w:rsidRPr="00577EC7" w:rsidRDefault="00783DCE" w:rsidP="008F09CA">
            <w:pPr>
              <w:autoSpaceDE w:val="0"/>
              <w:autoSpaceDN w:val="0"/>
              <w:ind w:hanging="428"/>
              <w:jc w:val="right"/>
              <w:rPr>
                <w:rFonts w:ascii="Palatino Linotype" w:hAnsi="Palatino Linotype"/>
                <w:i/>
                <w:sz w:val="18"/>
                <w:szCs w:val="18"/>
              </w:rPr>
            </w:pPr>
            <w:r w:rsidRPr="00577EC7">
              <w:rPr>
                <w:rFonts w:ascii="Palatino Linotype" w:hAnsi="Palatino Linotype"/>
                <w:i/>
                <w:sz w:val="18"/>
                <w:szCs w:val="18"/>
              </w:rPr>
              <w:t>5</w:t>
            </w:r>
          </w:p>
        </w:tc>
      </w:tr>
      <w:tr w:rsidR="00783DCE" w:rsidRPr="00577EC7" w14:paraId="070A96C2" w14:textId="77777777" w:rsidTr="008F09CA">
        <w:trPr>
          <w:trHeight w:val="253"/>
        </w:trPr>
        <w:tc>
          <w:tcPr>
            <w:tcW w:w="3336" w:type="dxa"/>
          </w:tcPr>
          <w:p w14:paraId="65D28685" w14:textId="77777777" w:rsidR="00783DCE" w:rsidRPr="00577EC7" w:rsidRDefault="00783DCE" w:rsidP="008F09CA">
            <w:pPr>
              <w:autoSpaceDE w:val="0"/>
              <w:autoSpaceDN w:val="0"/>
              <w:ind w:hanging="428"/>
              <w:jc w:val="right"/>
              <w:rPr>
                <w:rFonts w:ascii="Palatino Linotype" w:hAnsi="Palatino Linotype"/>
                <w:b/>
                <w:i/>
                <w:sz w:val="18"/>
                <w:szCs w:val="18"/>
              </w:rPr>
            </w:pPr>
            <w:r w:rsidRPr="00577EC7">
              <w:rPr>
                <w:rFonts w:ascii="Palatino Linotype" w:hAnsi="Palatino Linotype"/>
                <w:b/>
                <w:i/>
                <w:sz w:val="18"/>
                <w:szCs w:val="18"/>
              </w:rPr>
              <w:t>Asymp. Sig.</w:t>
            </w:r>
          </w:p>
        </w:tc>
        <w:tc>
          <w:tcPr>
            <w:tcW w:w="3334" w:type="dxa"/>
          </w:tcPr>
          <w:p w14:paraId="587F80CB" w14:textId="77777777" w:rsidR="00783DCE" w:rsidRPr="00577EC7" w:rsidRDefault="00783DCE" w:rsidP="008F09CA">
            <w:pPr>
              <w:autoSpaceDE w:val="0"/>
              <w:autoSpaceDN w:val="0"/>
              <w:ind w:hanging="428"/>
              <w:jc w:val="right"/>
              <w:rPr>
                <w:rFonts w:ascii="Palatino Linotype" w:hAnsi="Palatino Linotype"/>
                <w:i/>
                <w:sz w:val="18"/>
                <w:szCs w:val="18"/>
              </w:rPr>
            </w:pPr>
            <w:r w:rsidRPr="00577EC7">
              <w:rPr>
                <w:rFonts w:ascii="Palatino Linotype" w:hAnsi="Palatino Linotype"/>
                <w:i/>
                <w:sz w:val="18"/>
                <w:szCs w:val="18"/>
              </w:rPr>
              <w:t>.919</w:t>
            </w:r>
          </w:p>
        </w:tc>
        <w:tc>
          <w:tcPr>
            <w:tcW w:w="3159" w:type="dxa"/>
          </w:tcPr>
          <w:p w14:paraId="2E7CDBD7" w14:textId="77777777" w:rsidR="00783DCE" w:rsidRPr="00577EC7" w:rsidRDefault="00783DCE" w:rsidP="008F09CA">
            <w:pPr>
              <w:autoSpaceDE w:val="0"/>
              <w:autoSpaceDN w:val="0"/>
              <w:ind w:hanging="428"/>
              <w:jc w:val="right"/>
              <w:rPr>
                <w:rFonts w:ascii="Palatino Linotype" w:hAnsi="Palatino Linotype"/>
                <w:i/>
                <w:sz w:val="18"/>
                <w:szCs w:val="18"/>
              </w:rPr>
            </w:pPr>
            <w:r w:rsidRPr="00577EC7">
              <w:rPr>
                <w:rFonts w:ascii="Palatino Linotype" w:hAnsi="Palatino Linotype"/>
                <w:i/>
                <w:sz w:val="18"/>
                <w:szCs w:val="18"/>
              </w:rPr>
              <w:t>.623</w:t>
            </w:r>
          </w:p>
        </w:tc>
      </w:tr>
    </w:tbl>
    <w:p w14:paraId="3C46472D" w14:textId="77777777" w:rsidR="00783DCE" w:rsidRDefault="00783DCE" w:rsidP="00783DCE">
      <w:pPr>
        <w:spacing w:line="276" w:lineRule="auto"/>
        <w:ind w:right="-38"/>
        <w:jc w:val="both"/>
        <w:rPr>
          <w:rFonts w:ascii="Palatino Linotype" w:eastAsia="Palatino Linotype" w:hAnsi="Palatino Linotype" w:cs="Palatino Linotype"/>
          <w:sz w:val="24"/>
        </w:rPr>
      </w:pPr>
    </w:p>
    <w:p w14:paraId="6F2553C0" w14:textId="77777777" w:rsidR="00783DCE" w:rsidRDefault="00783DCE" w:rsidP="00783DCE">
      <w:pPr>
        <w:spacing w:line="276" w:lineRule="auto"/>
        <w:ind w:right="-38" w:firstLine="810"/>
        <w:jc w:val="both"/>
        <w:rPr>
          <w:rFonts w:ascii="Palatino Linotype" w:eastAsia="Palatino Linotype" w:hAnsi="Palatino Linotype" w:cs="Palatino Linotype"/>
          <w:sz w:val="24"/>
        </w:rPr>
      </w:pPr>
      <w:r w:rsidRPr="00577EC7">
        <w:rPr>
          <w:rFonts w:ascii="Palatino Linotype" w:eastAsia="Palatino Linotype" w:hAnsi="Palatino Linotype" w:cs="Palatino Linotype"/>
          <w:sz w:val="24"/>
        </w:rPr>
        <w:t xml:space="preserve">Berdasarkan tabel di atas menunjukkan bahwa </w:t>
      </w:r>
      <w:r w:rsidRPr="00577EC7">
        <w:rPr>
          <w:rFonts w:ascii="Palatino Linotype" w:eastAsia="Palatino Linotype" w:hAnsi="Palatino Linotype" w:cs="Palatino Linotype"/>
          <w:i/>
          <w:sz w:val="24"/>
        </w:rPr>
        <w:t xml:space="preserve">Asym Sig </w:t>
      </w:r>
      <w:proofErr w:type="gramStart"/>
      <w:r w:rsidRPr="00577EC7">
        <w:rPr>
          <w:rFonts w:ascii="Palatino Linotype" w:eastAsia="Palatino Linotype" w:hAnsi="Palatino Linotype" w:cs="Palatino Linotype"/>
          <w:i/>
          <w:sz w:val="24"/>
        </w:rPr>
        <w:t xml:space="preserve">pretest  </w:t>
      </w:r>
      <w:r w:rsidRPr="00577EC7">
        <w:rPr>
          <w:rFonts w:ascii="Palatino Linotype" w:eastAsia="Palatino Linotype" w:hAnsi="Palatino Linotype" w:cs="Palatino Linotype"/>
          <w:sz w:val="24"/>
        </w:rPr>
        <w:t>0,919</w:t>
      </w:r>
      <w:proofErr w:type="gramEnd"/>
      <w:r w:rsidRPr="00577EC7">
        <w:rPr>
          <w:rFonts w:ascii="Palatino Linotype" w:eastAsia="Palatino Linotype" w:hAnsi="Palatino Linotype" w:cs="Palatino Linotype"/>
          <w:sz w:val="24"/>
        </w:rPr>
        <w:t xml:space="preserve">dan </w:t>
      </w:r>
      <w:proofErr w:type="gramStart"/>
      <w:r w:rsidRPr="00577EC7">
        <w:rPr>
          <w:rFonts w:ascii="Palatino Linotype" w:eastAsia="Palatino Linotype" w:hAnsi="Palatino Linotype" w:cs="Palatino Linotype"/>
          <w:i/>
          <w:sz w:val="24"/>
        </w:rPr>
        <w:t>posttest</w:t>
      </w:r>
      <w:r w:rsidRPr="00577EC7">
        <w:rPr>
          <w:rFonts w:ascii="Palatino Linotype" w:eastAsia="Palatino Linotype" w:hAnsi="Palatino Linotype" w:cs="Palatino Linotype"/>
          <w:sz w:val="24"/>
        </w:rPr>
        <w:t xml:space="preserve">  0,623</w:t>
      </w:r>
      <w:proofErr w:type="gramEnd"/>
      <w:r w:rsidRPr="00577EC7">
        <w:rPr>
          <w:rFonts w:ascii="Palatino Linotype" w:eastAsia="Palatino Linotype" w:hAnsi="Palatino Linotype" w:cs="Palatino Linotype"/>
          <w:sz w:val="24"/>
        </w:rPr>
        <w:t xml:space="preserve"> yang berarti nilai signifikansi dari </w:t>
      </w:r>
      <w:r w:rsidRPr="00577EC7">
        <w:rPr>
          <w:rFonts w:ascii="Palatino Linotype" w:eastAsia="Palatino Linotype" w:hAnsi="Palatino Linotype" w:cs="Palatino Linotype"/>
          <w:i/>
          <w:sz w:val="24"/>
        </w:rPr>
        <w:t xml:space="preserve">pretest </w:t>
      </w:r>
      <w:r w:rsidRPr="00577EC7">
        <w:rPr>
          <w:rFonts w:ascii="Palatino Linotype" w:eastAsia="Palatino Linotype" w:hAnsi="Palatino Linotype" w:cs="Palatino Linotype"/>
          <w:sz w:val="24"/>
        </w:rPr>
        <w:t xml:space="preserve">dan </w:t>
      </w:r>
      <w:r w:rsidRPr="00577EC7">
        <w:rPr>
          <w:rFonts w:ascii="Palatino Linotype" w:eastAsia="Palatino Linotype" w:hAnsi="Palatino Linotype" w:cs="Palatino Linotype"/>
          <w:i/>
          <w:sz w:val="24"/>
        </w:rPr>
        <w:t>posttest</w:t>
      </w:r>
      <w:r w:rsidRPr="00577EC7">
        <w:rPr>
          <w:rFonts w:ascii="Palatino Linotype" w:eastAsia="Palatino Linotype" w:hAnsi="Palatino Linotype" w:cs="Palatino Linotype"/>
          <w:sz w:val="24"/>
        </w:rPr>
        <w:t xml:space="preserve"> lebih besar dari 0,05 maka H0 diterima. Sehingga dapat disimpulkan bahwa data penelitian ini </w:t>
      </w:r>
      <w:r w:rsidRPr="00577EC7">
        <w:rPr>
          <w:rFonts w:ascii="Palatino Linotype" w:eastAsia="Palatino Linotype" w:hAnsi="Palatino Linotype" w:cs="Palatino Linotype"/>
          <w:i/>
          <w:sz w:val="24"/>
        </w:rPr>
        <w:t>homogeny</w:t>
      </w:r>
      <w:r w:rsidRPr="00577EC7">
        <w:rPr>
          <w:rFonts w:ascii="Palatino Linotype" w:eastAsia="Palatino Linotype" w:hAnsi="Palatino Linotype" w:cs="Palatino Linotype"/>
          <w:sz w:val="24"/>
        </w:rPr>
        <w:t xml:space="preserve"> atau mempunyai varian yang sama.</w:t>
      </w:r>
    </w:p>
    <w:p w14:paraId="060AD4C1" w14:textId="77777777" w:rsidR="00783DCE" w:rsidRDefault="00783DCE" w:rsidP="00783DCE">
      <w:pPr>
        <w:spacing w:line="276" w:lineRule="auto"/>
        <w:ind w:right="-38"/>
        <w:jc w:val="both"/>
        <w:rPr>
          <w:rFonts w:ascii="Palatino Linotype" w:eastAsia="Palatino Linotype" w:hAnsi="Palatino Linotype" w:cs="Palatino Linotype"/>
          <w:sz w:val="24"/>
        </w:rPr>
      </w:pPr>
      <w:r>
        <w:rPr>
          <w:rFonts w:ascii="Palatino Linotype" w:eastAsia="Palatino Linotype" w:hAnsi="Palatino Linotype" w:cs="Palatino Linotype"/>
          <w:sz w:val="24"/>
        </w:rPr>
        <w:t xml:space="preserve">b. Uji Normalitas </w:t>
      </w:r>
    </w:p>
    <w:p w14:paraId="6890A815"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8. Uji Normalitas</w:t>
      </w:r>
    </w:p>
    <w:p w14:paraId="108D21C5" w14:textId="77777777" w:rsidR="00783DCE" w:rsidRPr="00A73F17" w:rsidRDefault="00783DCE" w:rsidP="00783DCE">
      <w:pPr>
        <w:spacing w:after="0"/>
        <w:jc w:val="both"/>
        <w:rPr>
          <w:rFonts w:ascii="Palatino Linotype" w:eastAsia="Palatino Linotype" w:hAnsi="Palatino Linotype" w:cs="Palatino Linotype"/>
          <w:sz w:val="24"/>
          <w:szCs w:val="24"/>
        </w:rPr>
      </w:pPr>
    </w:p>
    <w:tbl>
      <w:tblPr>
        <w:tblW w:w="9161"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963"/>
        <w:gridCol w:w="1963"/>
        <w:gridCol w:w="1911"/>
        <w:gridCol w:w="3324"/>
      </w:tblGrid>
      <w:tr w:rsidR="00783DCE" w:rsidRPr="00C27DA5" w14:paraId="102631B8" w14:textId="77777777" w:rsidTr="008F09CA">
        <w:trPr>
          <w:cantSplit/>
          <w:trHeight w:val="290"/>
        </w:trPr>
        <w:tc>
          <w:tcPr>
            <w:tcW w:w="9161" w:type="dxa"/>
            <w:gridSpan w:val="4"/>
            <w:tcBorders>
              <w:top w:val="nil"/>
              <w:bottom w:val="single" w:sz="4" w:space="0" w:color="auto"/>
            </w:tcBorders>
            <w:shd w:val="clear" w:color="auto" w:fill="FFFFFF"/>
            <w:vAlign w:val="center"/>
          </w:tcPr>
          <w:p w14:paraId="11554AE0" w14:textId="77777777" w:rsidR="00783DCE" w:rsidRPr="00C27DA5" w:rsidRDefault="00783DCE" w:rsidP="008F09CA">
            <w:pPr>
              <w:autoSpaceDE w:val="0"/>
              <w:autoSpaceDN w:val="0"/>
              <w:adjustRightInd w:val="0"/>
              <w:spacing w:after="0" w:line="240" w:lineRule="auto"/>
              <w:ind w:left="60" w:right="60"/>
              <w:jc w:val="center"/>
              <w:rPr>
                <w:rFonts w:ascii="Palatino Linotype" w:hAnsi="Palatino Linotype" w:cs="Times New Roman"/>
                <w:i/>
                <w:color w:val="000000"/>
                <w:sz w:val="18"/>
                <w:szCs w:val="18"/>
              </w:rPr>
            </w:pPr>
            <w:r w:rsidRPr="00C27DA5">
              <w:rPr>
                <w:rFonts w:ascii="Palatino Linotype" w:hAnsi="Palatino Linotype" w:cs="Times New Roman"/>
                <w:b/>
                <w:bCs/>
                <w:i/>
                <w:color w:val="000000"/>
                <w:sz w:val="18"/>
                <w:szCs w:val="18"/>
              </w:rPr>
              <w:t>One-Sample Kolmogorov-Smirnov Test</w:t>
            </w:r>
          </w:p>
        </w:tc>
      </w:tr>
      <w:tr w:rsidR="00783DCE" w:rsidRPr="00C27DA5" w14:paraId="2275B92E" w14:textId="77777777" w:rsidTr="008F09CA">
        <w:trPr>
          <w:cantSplit/>
          <w:trHeight w:val="290"/>
        </w:trPr>
        <w:tc>
          <w:tcPr>
            <w:tcW w:w="3926" w:type="dxa"/>
            <w:gridSpan w:val="2"/>
            <w:tcBorders>
              <w:top w:val="single" w:sz="4" w:space="0" w:color="auto"/>
              <w:bottom w:val="single" w:sz="4" w:space="0" w:color="auto"/>
            </w:tcBorders>
            <w:shd w:val="clear" w:color="auto" w:fill="FFFFFF"/>
            <w:vAlign w:val="bottom"/>
          </w:tcPr>
          <w:p w14:paraId="244E181E" w14:textId="77777777" w:rsidR="00783DCE" w:rsidRPr="00C27DA5" w:rsidRDefault="00783DCE" w:rsidP="008F09CA">
            <w:pPr>
              <w:autoSpaceDE w:val="0"/>
              <w:autoSpaceDN w:val="0"/>
              <w:adjustRightInd w:val="0"/>
              <w:spacing w:after="0" w:line="240" w:lineRule="auto"/>
              <w:rPr>
                <w:rFonts w:ascii="Palatino Linotype" w:hAnsi="Palatino Linotype" w:cs="Times New Roman"/>
                <w:i/>
                <w:sz w:val="18"/>
                <w:szCs w:val="18"/>
              </w:rPr>
            </w:pPr>
          </w:p>
        </w:tc>
        <w:tc>
          <w:tcPr>
            <w:tcW w:w="1911" w:type="dxa"/>
            <w:tcBorders>
              <w:top w:val="single" w:sz="4" w:space="0" w:color="auto"/>
              <w:bottom w:val="single" w:sz="4" w:space="0" w:color="auto"/>
            </w:tcBorders>
            <w:shd w:val="clear" w:color="auto" w:fill="FFFFFF"/>
            <w:vAlign w:val="bottom"/>
          </w:tcPr>
          <w:p w14:paraId="62FFFA2F" w14:textId="77777777" w:rsidR="00783DCE" w:rsidRPr="00C27DA5" w:rsidRDefault="00783DCE" w:rsidP="008F09CA">
            <w:pPr>
              <w:autoSpaceDE w:val="0"/>
              <w:autoSpaceDN w:val="0"/>
              <w:adjustRightInd w:val="0"/>
              <w:spacing w:after="0" w:line="240" w:lineRule="auto"/>
              <w:ind w:left="60" w:right="60"/>
              <w:jc w:val="center"/>
              <w:rPr>
                <w:rFonts w:ascii="Palatino Linotype" w:hAnsi="Palatino Linotype" w:cs="Times New Roman"/>
                <w:b/>
                <w:i/>
                <w:color w:val="000000"/>
                <w:sz w:val="18"/>
                <w:szCs w:val="18"/>
              </w:rPr>
            </w:pPr>
            <w:r w:rsidRPr="00C27DA5">
              <w:rPr>
                <w:rFonts w:ascii="Palatino Linotype" w:hAnsi="Palatino Linotype" w:cs="Times New Roman"/>
                <w:b/>
                <w:i/>
                <w:color w:val="000000"/>
                <w:sz w:val="18"/>
                <w:szCs w:val="18"/>
              </w:rPr>
              <w:t>Pretest</w:t>
            </w:r>
          </w:p>
        </w:tc>
        <w:tc>
          <w:tcPr>
            <w:tcW w:w="3324" w:type="dxa"/>
            <w:tcBorders>
              <w:top w:val="single" w:sz="4" w:space="0" w:color="auto"/>
              <w:bottom w:val="single" w:sz="4" w:space="0" w:color="auto"/>
            </w:tcBorders>
            <w:shd w:val="clear" w:color="auto" w:fill="FFFFFF"/>
            <w:vAlign w:val="bottom"/>
          </w:tcPr>
          <w:p w14:paraId="112DBB43" w14:textId="77777777" w:rsidR="00783DCE" w:rsidRPr="00C27DA5" w:rsidRDefault="00783DCE" w:rsidP="008F09CA">
            <w:pPr>
              <w:autoSpaceDE w:val="0"/>
              <w:autoSpaceDN w:val="0"/>
              <w:adjustRightInd w:val="0"/>
              <w:spacing w:after="0" w:line="240" w:lineRule="auto"/>
              <w:ind w:left="60" w:right="60"/>
              <w:jc w:val="center"/>
              <w:rPr>
                <w:rFonts w:ascii="Palatino Linotype" w:hAnsi="Palatino Linotype" w:cs="Times New Roman"/>
                <w:b/>
                <w:i/>
                <w:color w:val="000000"/>
                <w:sz w:val="18"/>
                <w:szCs w:val="18"/>
              </w:rPr>
            </w:pPr>
            <w:r w:rsidRPr="00C27DA5">
              <w:rPr>
                <w:rFonts w:ascii="Palatino Linotype" w:hAnsi="Palatino Linotype" w:cs="Times New Roman"/>
                <w:b/>
                <w:i/>
                <w:color w:val="000000"/>
                <w:sz w:val="18"/>
                <w:szCs w:val="18"/>
              </w:rPr>
              <w:t>Posttest</w:t>
            </w:r>
          </w:p>
        </w:tc>
      </w:tr>
      <w:tr w:rsidR="00783DCE" w:rsidRPr="00C27DA5" w14:paraId="7B394C35" w14:textId="77777777" w:rsidTr="008F09CA">
        <w:trPr>
          <w:cantSplit/>
          <w:trHeight w:val="290"/>
        </w:trPr>
        <w:tc>
          <w:tcPr>
            <w:tcW w:w="3926" w:type="dxa"/>
            <w:gridSpan w:val="2"/>
            <w:tcBorders>
              <w:top w:val="single" w:sz="4" w:space="0" w:color="auto"/>
            </w:tcBorders>
            <w:shd w:val="clear" w:color="auto" w:fill="FFFFFF"/>
          </w:tcPr>
          <w:p w14:paraId="194DEA43"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N</w:t>
            </w:r>
          </w:p>
        </w:tc>
        <w:tc>
          <w:tcPr>
            <w:tcW w:w="1911" w:type="dxa"/>
            <w:tcBorders>
              <w:top w:val="single" w:sz="4" w:space="0" w:color="auto"/>
            </w:tcBorders>
            <w:shd w:val="clear" w:color="auto" w:fill="FFFFFF"/>
            <w:vAlign w:val="center"/>
          </w:tcPr>
          <w:p w14:paraId="5D20C9EE"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16</w:t>
            </w:r>
          </w:p>
        </w:tc>
        <w:tc>
          <w:tcPr>
            <w:tcW w:w="3324" w:type="dxa"/>
            <w:tcBorders>
              <w:top w:val="single" w:sz="4" w:space="0" w:color="auto"/>
            </w:tcBorders>
            <w:shd w:val="clear" w:color="auto" w:fill="FFFFFF"/>
            <w:vAlign w:val="center"/>
          </w:tcPr>
          <w:p w14:paraId="4DEF9523"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16</w:t>
            </w:r>
          </w:p>
        </w:tc>
      </w:tr>
      <w:tr w:rsidR="00783DCE" w:rsidRPr="00C27DA5" w14:paraId="12E1E960" w14:textId="77777777" w:rsidTr="008F09CA">
        <w:trPr>
          <w:cantSplit/>
          <w:trHeight w:val="312"/>
        </w:trPr>
        <w:tc>
          <w:tcPr>
            <w:tcW w:w="1963" w:type="dxa"/>
            <w:vMerge w:val="restart"/>
            <w:shd w:val="clear" w:color="auto" w:fill="FFFFFF"/>
          </w:tcPr>
          <w:p w14:paraId="602D8E0E"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 xml:space="preserve">Normal </w:t>
            </w:r>
            <w:proofErr w:type="gramStart"/>
            <w:r w:rsidRPr="00C27DA5">
              <w:rPr>
                <w:rFonts w:ascii="Palatino Linotype" w:hAnsi="Palatino Linotype" w:cs="Times New Roman"/>
                <w:i/>
                <w:color w:val="000000"/>
                <w:sz w:val="18"/>
                <w:szCs w:val="18"/>
              </w:rPr>
              <w:t>Parameters</w:t>
            </w:r>
            <w:r w:rsidRPr="00C27DA5">
              <w:rPr>
                <w:rFonts w:ascii="Palatino Linotype" w:hAnsi="Palatino Linotype" w:cs="Times New Roman"/>
                <w:i/>
                <w:color w:val="000000"/>
                <w:sz w:val="18"/>
                <w:szCs w:val="18"/>
                <w:vertAlign w:val="superscript"/>
              </w:rPr>
              <w:t>a,b</w:t>
            </w:r>
            <w:proofErr w:type="gramEnd"/>
          </w:p>
        </w:tc>
        <w:tc>
          <w:tcPr>
            <w:tcW w:w="1963" w:type="dxa"/>
            <w:shd w:val="clear" w:color="auto" w:fill="FFFFFF"/>
          </w:tcPr>
          <w:p w14:paraId="4EAF9237"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Mean</w:t>
            </w:r>
          </w:p>
        </w:tc>
        <w:tc>
          <w:tcPr>
            <w:tcW w:w="1911" w:type="dxa"/>
            <w:shd w:val="clear" w:color="auto" w:fill="FFFFFF"/>
            <w:vAlign w:val="center"/>
          </w:tcPr>
          <w:p w14:paraId="40892DBC"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8.68</w:t>
            </w:r>
          </w:p>
        </w:tc>
        <w:tc>
          <w:tcPr>
            <w:tcW w:w="3324" w:type="dxa"/>
            <w:shd w:val="clear" w:color="auto" w:fill="FFFFFF"/>
            <w:vAlign w:val="center"/>
          </w:tcPr>
          <w:p w14:paraId="69AC5265"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19.06</w:t>
            </w:r>
          </w:p>
        </w:tc>
      </w:tr>
      <w:tr w:rsidR="00783DCE" w:rsidRPr="00C27DA5" w14:paraId="7CEBDC0E" w14:textId="77777777" w:rsidTr="008F09CA">
        <w:trPr>
          <w:cantSplit/>
          <w:trHeight w:val="172"/>
        </w:trPr>
        <w:tc>
          <w:tcPr>
            <w:tcW w:w="1963" w:type="dxa"/>
            <w:vMerge/>
            <w:shd w:val="clear" w:color="auto" w:fill="FFFFFF"/>
          </w:tcPr>
          <w:p w14:paraId="7FC2C4F0" w14:textId="77777777" w:rsidR="00783DCE" w:rsidRPr="00C27DA5" w:rsidRDefault="00783DCE" w:rsidP="008F09CA">
            <w:pPr>
              <w:autoSpaceDE w:val="0"/>
              <w:autoSpaceDN w:val="0"/>
              <w:adjustRightInd w:val="0"/>
              <w:spacing w:after="0" w:line="240" w:lineRule="auto"/>
              <w:rPr>
                <w:rFonts w:ascii="Palatino Linotype" w:hAnsi="Palatino Linotype" w:cs="Times New Roman"/>
                <w:i/>
                <w:color w:val="000000"/>
                <w:sz w:val="18"/>
                <w:szCs w:val="18"/>
              </w:rPr>
            </w:pPr>
          </w:p>
        </w:tc>
        <w:tc>
          <w:tcPr>
            <w:tcW w:w="1963" w:type="dxa"/>
            <w:shd w:val="clear" w:color="auto" w:fill="FFFFFF"/>
          </w:tcPr>
          <w:p w14:paraId="6E0A2CD0"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Std. Deviation</w:t>
            </w:r>
          </w:p>
        </w:tc>
        <w:tc>
          <w:tcPr>
            <w:tcW w:w="1911" w:type="dxa"/>
            <w:shd w:val="clear" w:color="auto" w:fill="FFFFFF"/>
            <w:vAlign w:val="center"/>
          </w:tcPr>
          <w:p w14:paraId="17660AB2"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1.13</w:t>
            </w:r>
          </w:p>
        </w:tc>
        <w:tc>
          <w:tcPr>
            <w:tcW w:w="3324" w:type="dxa"/>
            <w:shd w:val="clear" w:color="auto" w:fill="FFFFFF"/>
            <w:vAlign w:val="center"/>
          </w:tcPr>
          <w:p w14:paraId="40B50E21"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1.48</w:t>
            </w:r>
          </w:p>
        </w:tc>
      </w:tr>
      <w:tr w:rsidR="00783DCE" w:rsidRPr="00C27DA5" w14:paraId="3A7C5092" w14:textId="77777777" w:rsidTr="008F09CA">
        <w:trPr>
          <w:cantSplit/>
          <w:trHeight w:val="290"/>
        </w:trPr>
        <w:tc>
          <w:tcPr>
            <w:tcW w:w="1963" w:type="dxa"/>
            <w:vMerge w:val="restart"/>
            <w:shd w:val="clear" w:color="auto" w:fill="FFFFFF"/>
          </w:tcPr>
          <w:p w14:paraId="7F65FDA4"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Most Extreme Differences</w:t>
            </w:r>
          </w:p>
        </w:tc>
        <w:tc>
          <w:tcPr>
            <w:tcW w:w="1963" w:type="dxa"/>
            <w:shd w:val="clear" w:color="auto" w:fill="FFFFFF"/>
          </w:tcPr>
          <w:p w14:paraId="06C086D3"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Absolute</w:t>
            </w:r>
          </w:p>
        </w:tc>
        <w:tc>
          <w:tcPr>
            <w:tcW w:w="1911" w:type="dxa"/>
            <w:shd w:val="clear" w:color="auto" w:fill="FFFFFF"/>
            <w:vAlign w:val="center"/>
          </w:tcPr>
          <w:p w14:paraId="23010513"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.188</w:t>
            </w:r>
          </w:p>
        </w:tc>
        <w:tc>
          <w:tcPr>
            <w:tcW w:w="3324" w:type="dxa"/>
            <w:shd w:val="clear" w:color="auto" w:fill="FFFFFF"/>
            <w:vAlign w:val="center"/>
          </w:tcPr>
          <w:p w14:paraId="792C7B1F"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.201</w:t>
            </w:r>
          </w:p>
        </w:tc>
      </w:tr>
      <w:tr w:rsidR="00783DCE" w:rsidRPr="00C27DA5" w14:paraId="423DAB47" w14:textId="77777777" w:rsidTr="008F09CA">
        <w:trPr>
          <w:cantSplit/>
          <w:trHeight w:val="172"/>
        </w:trPr>
        <w:tc>
          <w:tcPr>
            <w:tcW w:w="1963" w:type="dxa"/>
            <w:vMerge/>
            <w:shd w:val="clear" w:color="auto" w:fill="FFFFFF"/>
          </w:tcPr>
          <w:p w14:paraId="4E2BB1B4" w14:textId="77777777" w:rsidR="00783DCE" w:rsidRPr="00C27DA5" w:rsidRDefault="00783DCE" w:rsidP="008F09CA">
            <w:pPr>
              <w:autoSpaceDE w:val="0"/>
              <w:autoSpaceDN w:val="0"/>
              <w:adjustRightInd w:val="0"/>
              <w:spacing w:after="0" w:line="240" w:lineRule="auto"/>
              <w:rPr>
                <w:rFonts w:ascii="Palatino Linotype" w:hAnsi="Palatino Linotype" w:cs="Times New Roman"/>
                <w:i/>
                <w:color w:val="000000"/>
                <w:sz w:val="18"/>
                <w:szCs w:val="18"/>
              </w:rPr>
            </w:pPr>
          </w:p>
        </w:tc>
        <w:tc>
          <w:tcPr>
            <w:tcW w:w="1963" w:type="dxa"/>
            <w:shd w:val="clear" w:color="auto" w:fill="FFFFFF"/>
          </w:tcPr>
          <w:p w14:paraId="7D4D16DC"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Positive</w:t>
            </w:r>
          </w:p>
        </w:tc>
        <w:tc>
          <w:tcPr>
            <w:tcW w:w="1911" w:type="dxa"/>
            <w:shd w:val="clear" w:color="auto" w:fill="FFFFFF"/>
            <w:vAlign w:val="center"/>
          </w:tcPr>
          <w:p w14:paraId="1172F946"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.165</w:t>
            </w:r>
          </w:p>
        </w:tc>
        <w:tc>
          <w:tcPr>
            <w:tcW w:w="3324" w:type="dxa"/>
            <w:shd w:val="clear" w:color="auto" w:fill="FFFFFF"/>
            <w:vAlign w:val="center"/>
          </w:tcPr>
          <w:p w14:paraId="02D1B5F2"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.201</w:t>
            </w:r>
          </w:p>
        </w:tc>
      </w:tr>
      <w:tr w:rsidR="00783DCE" w:rsidRPr="00C27DA5" w14:paraId="327D8B35" w14:textId="77777777" w:rsidTr="008F09CA">
        <w:trPr>
          <w:cantSplit/>
          <w:trHeight w:val="172"/>
        </w:trPr>
        <w:tc>
          <w:tcPr>
            <w:tcW w:w="1963" w:type="dxa"/>
            <w:vMerge/>
            <w:shd w:val="clear" w:color="auto" w:fill="FFFFFF"/>
          </w:tcPr>
          <w:p w14:paraId="52E09CA2" w14:textId="77777777" w:rsidR="00783DCE" w:rsidRPr="00C27DA5" w:rsidRDefault="00783DCE" w:rsidP="008F09CA">
            <w:pPr>
              <w:autoSpaceDE w:val="0"/>
              <w:autoSpaceDN w:val="0"/>
              <w:adjustRightInd w:val="0"/>
              <w:spacing w:after="0" w:line="240" w:lineRule="auto"/>
              <w:rPr>
                <w:rFonts w:ascii="Palatino Linotype" w:hAnsi="Palatino Linotype" w:cs="Times New Roman"/>
                <w:i/>
                <w:color w:val="000000"/>
                <w:sz w:val="18"/>
                <w:szCs w:val="18"/>
              </w:rPr>
            </w:pPr>
          </w:p>
        </w:tc>
        <w:tc>
          <w:tcPr>
            <w:tcW w:w="1963" w:type="dxa"/>
            <w:shd w:val="clear" w:color="auto" w:fill="FFFFFF"/>
          </w:tcPr>
          <w:p w14:paraId="0DE5DB88"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Negative</w:t>
            </w:r>
          </w:p>
        </w:tc>
        <w:tc>
          <w:tcPr>
            <w:tcW w:w="1911" w:type="dxa"/>
            <w:shd w:val="clear" w:color="auto" w:fill="FFFFFF"/>
            <w:vAlign w:val="center"/>
          </w:tcPr>
          <w:p w14:paraId="46239A5E"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-.188</w:t>
            </w:r>
          </w:p>
        </w:tc>
        <w:tc>
          <w:tcPr>
            <w:tcW w:w="3324" w:type="dxa"/>
            <w:shd w:val="clear" w:color="auto" w:fill="FFFFFF"/>
            <w:vAlign w:val="center"/>
          </w:tcPr>
          <w:p w14:paraId="5EE5D732"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-.112</w:t>
            </w:r>
          </w:p>
        </w:tc>
      </w:tr>
      <w:tr w:rsidR="00783DCE" w:rsidRPr="00C27DA5" w14:paraId="279455B4" w14:textId="77777777" w:rsidTr="008F09CA">
        <w:trPr>
          <w:cantSplit/>
          <w:trHeight w:val="312"/>
        </w:trPr>
        <w:tc>
          <w:tcPr>
            <w:tcW w:w="3926" w:type="dxa"/>
            <w:gridSpan w:val="2"/>
            <w:shd w:val="clear" w:color="auto" w:fill="FFFFFF"/>
          </w:tcPr>
          <w:p w14:paraId="15523544"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Test Statistic</w:t>
            </w:r>
          </w:p>
        </w:tc>
        <w:tc>
          <w:tcPr>
            <w:tcW w:w="1911" w:type="dxa"/>
            <w:shd w:val="clear" w:color="auto" w:fill="FFFFFF"/>
            <w:vAlign w:val="center"/>
          </w:tcPr>
          <w:p w14:paraId="0DD23059"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.188</w:t>
            </w:r>
          </w:p>
        </w:tc>
        <w:tc>
          <w:tcPr>
            <w:tcW w:w="3324" w:type="dxa"/>
            <w:shd w:val="clear" w:color="auto" w:fill="FFFFFF"/>
            <w:vAlign w:val="center"/>
          </w:tcPr>
          <w:p w14:paraId="5395741D"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.201</w:t>
            </w:r>
          </w:p>
        </w:tc>
      </w:tr>
      <w:tr w:rsidR="00783DCE" w:rsidRPr="00C27DA5" w14:paraId="5F87EC37" w14:textId="77777777" w:rsidTr="008F09CA">
        <w:trPr>
          <w:cantSplit/>
          <w:trHeight w:val="312"/>
        </w:trPr>
        <w:tc>
          <w:tcPr>
            <w:tcW w:w="3926" w:type="dxa"/>
            <w:gridSpan w:val="2"/>
            <w:shd w:val="clear" w:color="auto" w:fill="FFFFFF"/>
          </w:tcPr>
          <w:p w14:paraId="00A893B7" w14:textId="77777777" w:rsidR="00783DCE" w:rsidRPr="00C27DA5" w:rsidRDefault="00783DCE" w:rsidP="008F09CA">
            <w:pPr>
              <w:autoSpaceDE w:val="0"/>
              <w:autoSpaceDN w:val="0"/>
              <w:adjustRightInd w:val="0"/>
              <w:spacing w:after="0" w:line="240" w:lineRule="auto"/>
              <w:ind w:left="60" w:right="60"/>
              <w:rPr>
                <w:rFonts w:ascii="Palatino Linotype" w:hAnsi="Palatino Linotype" w:cs="Times New Roman"/>
                <w:i/>
                <w:color w:val="000000"/>
                <w:sz w:val="18"/>
                <w:szCs w:val="18"/>
              </w:rPr>
            </w:pPr>
            <w:r w:rsidRPr="00C27DA5">
              <w:rPr>
                <w:rFonts w:ascii="Palatino Linotype" w:hAnsi="Palatino Linotype" w:cs="Times New Roman"/>
                <w:i/>
                <w:color w:val="000000"/>
                <w:sz w:val="18"/>
                <w:szCs w:val="18"/>
              </w:rPr>
              <w:t>Asymp. Sig. (2-tailed)</w:t>
            </w:r>
          </w:p>
        </w:tc>
        <w:tc>
          <w:tcPr>
            <w:tcW w:w="1911" w:type="dxa"/>
            <w:shd w:val="clear" w:color="auto" w:fill="FFFFFF"/>
            <w:vAlign w:val="center"/>
          </w:tcPr>
          <w:p w14:paraId="5E37853B"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vertAlign w:val="superscript"/>
              </w:rPr>
            </w:pPr>
            <w:r w:rsidRPr="00C27DA5">
              <w:rPr>
                <w:rFonts w:ascii="Palatino Linotype" w:hAnsi="Palatino Linotype" w:cs="Times New Roman"/>
                <w:i/>
                <w:color w:val="000000"/>
                <w:sz w:val="18"/>
                <w:szCs w:val="18"/>
              </w:rPr>
              <w:t>.134</w:t>
            </w:r>
            <w:r w:rsidRPr="00C27DA5">
              <w:rPr>
                <w:rFonts w:ascii="Palatino Linotype" w:hAnsi="Palatino Linotype" w:cs="Times New Roman"/>
                <w:i/>
                <w:color w:val="000000"/>
                <w:sz w:val="18"/>
                <w:szCs w:val="18"/>
                <w:vertAlign w:val="superscript"/>
              </w:rPr>
              <w:t>c</w:t>
            </w:r>
          </w:p>
        </w:tc>
        <w:tc>
          <w:tcPr>
            <w:tcW w:w="3324" w:type="dxa"/>
            <w:shd w:val="clear" w:color="auto" w:fill="FFFFFF"/>
            <w:vAlign w:val="center"/>
          </w:tcPr>
          <w:p w14:paraId="12FF19A8" w14:textId="77777777" w:rsidR="00783DCE" w:rsidRPr="00C27DA5" w:rsidRDefault="00783DCE" w:rsidP="008F09CA">
            <w:pPr>
              <w:autoSpaceDE w:val="0"/>
              <w:autoSpaceDN w:val="0"/>
              <w:adjustRightInd w:val="0"/>
              <w:spacing w:after="0" w:line="240" w:lineRule="auto"/>
              <w:ind w:left="60" w:right="60"/>
              <w:jc w:val="right"/>
              <w:rPr>
                <w:rFonts w:ascii="Palatino Linotype" w:hAnsi="Palatino Linotype" w:cs="Times New Roman"/>
                <w:i/>
                <w:color w:val="000000"/>
                <w:sz w:val="18"/>
                <w:szCs w:val="18"/>
              </w:rPr>
            </w:pPr>
            <w:proofErr w:type="gramStart"/>
            <w:r w:rsidRPr="00C27DA5">
              <w:rPr>
                <w:rFonts w:ascii="Palatino Linotype" w:hAnsi="Palatino Linotype" w:cs="Times New Roman"/>
                <w:i/>
                <w:color w:val="000000"/>
                <w:sz w:val="18"/>
                <w:szCs w:val="18"/>
                <w:vertAlign w:val="superscript"/>
              </w:rPr>
              <w:t>.</w:t>
            </w:r>
            <w:r w:rsidRPr="00C27DA5">
              <w:rPr>
                <w:rFonts w:ascii="Palatino Linotype" w:hAnsi="Palatino Linotype" w:cs="Times New Roman"/>
                <w:i/>
                <w:color w:val="000000"/>
                <w:sz w:val="18"/>
                <w:szCs w:val="18"/>
              </w:rPr>
              <w:t>.</w:t>
            </w:r>
            <w:proofErr w:type="gramEnd"/>
            <w:r w:rsidRPr="00C27DA5">
              <w:rPr>
                <w:rFonts w:ascii="Palatino Linotype" w:hAnsi="Palatino Linotype" w:cs="Times New Roman"/>
                <w:i/>
                <w:color w:val="000000"/>
                <w:sz w:val="18"/>
                <w:szCs w:val="18"/>
              </w:rPr>
              <w:t>084</w:t>
            </w:r>
            <w:r w:rsidRPr="00C27DA5">
              <w:rPr>
                <w:rFonts w:ascii="Palatino Linotype" w:hAnsi="Palatino Linotype" w:cs="Times New Roman"/>
                <w:i/>
                <w:color w:val="000000"/>
                <w:sz w:val="18"/>
                <w:szCs w:val="18"/>
                <w:vertAlign w:val="superscript"/>
              </w:rPr>
              <w:t>c</w:t>
            </w:r>
          </w:p>
        </w:tc>
      </w:tr>
    </w:tbl>
    <w:p w14:paraId="7C7DDDEE" w14:textId="77777777" w:rsidR="00783DCE" w:rsidRDefault="00783DCE" w:rsidP="00783DCE">
      <w:pPr>
        <w:spacing w:line="276" w:lineRule="auto"/>
        <w:ind w:right="-38" w:firstLine="720"/>
        <w:jc w:val="both"/>
        <w:rPr>
          <w:rFonts w:ascii="Palatino Linotype" w:eastAsia="Yu Gothic UI Semilight" w:hAnsi="Palatino Linotype" w:cs="Yu Gothic UI Semilight"/>
          <w:color w:val="000000"/>
          <w:sz w:val="24"/>
          <w:szCs w:val="24"/>
        </w:rPr>
      </w:pPr>
    </w:p>
    <w:p w14:paraId="03B7FF82" w14:textId="77777777" w:rsidR="00783DCE" w:rsidRPr="00141A15" w:rsidRDefault="00783DCE" w:rsidP="00783DCE">
      <w:pPr>
        <w:spacing w:line="276" w:lineRule="auto"/>
        <w:ind w:right="-38" w:firstLine="720"/>
        <w:jc w:val="both"/>
        <w:rPr>
          <w:rFonts w:ascii="Palatino Linotype" w:eastAsia="Palatino Linotype" w:hAnsi="Palatino Linotype" w:cs="Palatino Linotype"/>
          <w:sz w:val="24"/>
        </w:rPr>
      </w:pPr>
      <w:r w:rsidRPr="00141A15">
        <w:rPr>
          <w:rFonts w:ascii="Palatino Linotype" w:eastAsia="Yu Gothic UI Semilight" w:hAnsi="Palatino Linotype" w:cs="Yu Gothic UI Semilight"/>
          <w:color w:val="000000"/>
          <w:sz w:val="24"/>
          <w:szCs w:val="24"/>
        </w:rPr>
        <w:lastRenderedPageBreak/>
        <w:t xml:space="preserve">Berdasarkan tabel di atas menunjukkan data dikatakan normal jika tingkat sig. pada kolom Kolmogrov-Smirnov lebih besar dari 0,005 maka data disimpulkan berdistribusi normal, jika kurang dari 0,05 maka dapat disimpulkan berdistribusi tidak normal. Nilai sig. pada </w:t>
      </w:r>
      <w:r w:rsidRPr="00141A15">
        <w:rPr>
          <w:rFonts w:ascii="Palatino Linotype" w:eastAsia="Yu Gothic UI Semilight" w:hAnsi="Palatino Linotype" w:cs="Yu Gothic UI Semilight"/>
          <w:i/>
          <w:color w:val="000000"/>
          <w:sz w:val="24"/>
          <w:szCs w:val="24"/>
        </w:rPr>
        <w:t xml:space="preserve">pretest </w:t>
      </w:r>
      <w:r w:rsidRPr="00141A15">
        <w:rPr>
          <w:rFonts w:ascii="Palatino Linotype" w:eastAsia="Yu Gothic UI Semilight" w:hAnsi="Palatino Linotype" w:cs="Yu Gothic UI Semilight"/>
          <w:color w:val="000000"/>
          <w:sz w:val="24"/>
          <w:szCs w:val="24"/>
        </w:rPr>
        <w:t xml:space="preserve">sebesar 0,134 dan pada </w:t>
      </w:r>
      <w:r w:rsidRPr="00141A15">
        <w:rPr>
          <w:rFonts w:ascii="Palatino Linotype" w:eastAsia="Yu Gothic UI Semilight" w:hAnsi="Palatino Linotype" w:cs="Yu Gothic UI Semilight"/>
          <w:i/>
          <w:color w:val="000000"/>
          <w:sz w:val="24"/>
          <w:szCs w:val="24"/>
        </w:rPr>
        <w:t>posttest</w:t>
      </w:r>
      <w:r w:rsidRPr="00141A15">
        <w:rPr>
          <w:rFonts w:ascii="Palatino Linotype" w:eastAsia="Yu Gothic UI Semilight" w:hAnsi="Palatino Linotype" w:cs="Yu Gothic UI Semilight"/>
          <w:color w:val="000000"/>
          <w:sz w:val="24"/>
          <w:szCs w:val="24"/>
        </w:rPr>
        <w:t xml:space="preserve"> sebesar 0,084. Nilai tersebbut </w:t>
      </w:r>
      <w:proofErr w:type="gramStart"/>
      <w:r w:rsidRPr="00141A15">
        <w:rPr>
          <w:rFonts w:ascii="Palatino Linotype" w:eastAsia="Yu Gothic UI Semilight" w:hAnsi="Palatino Linotype" w:cs="Yu Gothic UI Semilight"/>
          <w:color w:val="000000"/>
          <w:sz w:val="24"/>
          <w:szCs w:val="24"/>
        </w:rPr>
        <w:t>menunjukkan  bahwa</w:t>
      </w:r>
      <w:proofErr w:type="gramEnd"/>
      <w:r w:rsidRPr="00141A15">
        <w:rPr>
          <w:rFonts w:ascii="Palatino Linotype" w:eastAsia="Yu Gothic UI Semilight" w:hAnsi="Palatino Linotype" w:cs="Yu Gothic UI Semilight"/>
          <w:color w:val="000000"/>
          <w:sz w:val="24"/>
          <w:szCs w:val="24"/>
        </w:rPr>
        <w:t xml:space="preserve"> nilai Sig &gt; 0,05 maka H0 diterima, sehingga data tersebut disimpulkan berdistribusi normal dan layak dijadikan sebagai data penelitian.</w:t>
      </w:r>
    </w:p>
    <w:p w14:paraId="3D7599F2" w14:textId="77777777" w:rsidR="00783DCE" w:rsidRDefault="00783DCE" w:rsidP="00783DCE">
      <w:pPr>
        <w:spacing w:line="276" w:lineRule="auto"/>
        <w:ind w:right="-38"/>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2. Uji Hipotesis</w:t>
      </w:r>
    </w:p>
    <w:p w14:paraId="639FB7D9" w14:textId="77777777" w:rsidR="00783DCE" w:rsidRDefault="00783DCE" w:rsidP="00783DCE">
      <w:pPr>
        <w:spacing w:after="0"/>
        <w:jc w:val="both"/>
        <w:rPr>
          <w:rFonts w:ascii="Palatino Linotype" w:eastAsia="Palatino Linotype" w:hAnsi="Palatino Linotype" w:cs="Palatino Linotype"/>
          <w:sz w:val="24"/>
          <w:szCs w:val="24"/>
        </w:rPr>
      </w:pPr>
      <w:r>
        <w:rPr>
          <w:rFonts w:ascii="Palatino Linotype" w:eastAsia="Palatino Linotype" w:hAnsi="Palatino Linotype" w:cs="Palatino Linotype"/>
          <w:sz w:val="24"/>
          <w:szCs w:val="24"/>
        </w:rPr>
        <w:t>Tabel 9. Uji t</w:t>
      </w:r>
    </w:p>
    <w:tbl>
      <w:tblPr>
        <w:tblW w:w="9784"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533"/>
        <w:gridCol w:w="1166"/>
        <w:gridCol w:w="854"/>
        <w:gridCol w:w="1091"/>
        <w:gridCol w:w="1112"/>
        <w:gridCol w:w="1370"/>
        <w:gridCol w:w="1223"/>
        <w:gridCol w:w="1167"/>
        <w:gridCol w:w="307"/>
        <w:gridCol w:w="961"/>
      </w:tblGrid>
      <w:tr w:rsidR="00783DCE" w:rsidRPr="00141A15" w14:paraId="62E383F9" w14:textId="77777777" w:rsidTr="008F09CA">
        <w:trPr>
          <w:cantSplit/>
          <w:trHeight w:val="297"/>
        </w:trPr>
        <w:tc>
          <w:tcPr>
            <w:tcW w:w="9784" w:type="dxa"/>
            <w:gridSpan w:val="10"/>
            <w:shd w:val="clear" w:color="auto" w:fill="FFFFFF"/>
            <w:vAlign w:val="center"/>
          </w:tcPr>
          <w:p w14:paraId="015CDEFF"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b/>
                <w:bCs/>
                <w:i/>
                <w:color w:val="000000"/>
                <w:sz w:val="18"/>
                <w:szCs w:val="18"/>
                <w:lang w:val="id"/>
              </w:rPr>
              <w:t>Paired Samples Test</w:t>
            </w:r>
          </w:p>
        </w:tc>
      </w:tr>
      <w:tr w:rsidR="00783DCE" w:rsidRPr="00141A15" w14:paraId="4733C996" w14:textId="77777777" w:rsidTr="008F09CA">
        <w:trPr>
          <w:cantSplit/>
          <w:trHeight w:val="297"/>
        </w:trPr>
        <w:tc>
          <w:tcPr>
            <w:tcW w:w="0" w:type="auto"/>
            <w:gridSpan w:val="2"/>
            <w:vMerge w:val="restart"/>
            <w:shd w:val="clear" w:color="auto" w:fill="FFFFFF"/>
            <w:vAlign w:val="bottom"/>
          </w:tcPr>
          <w:p w14:paraId="4D4ACF29"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sz w:val="18"/>
                <w:szCs w:val="18"/>
                <w:lang w:val="id"/>
              </w:rPr>
            </w:pPr>
          </w:p>
        </w:tc>
        <w:tc>
          <w:tcPr>
            <w:tcW w:w="0" w:type="auto"/>
            <w:gridSpan w:val="5"/>
            <w:shd w:val="clear" w:color="auto" w:fill="FFFFFF"/>
            <w:vAlign w:val="bottom"/>
          </w:tcPr>
          <w:p w14:paraId="49FA25D2"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Paired Differences</w:t>
            </w:r>
          </w:p>
        </w:tc>
        <w:tc>
          <w:tcPr>
            <w:tcW w:w="1128" w:type="dxa"/>
            <w:vMerge w:val="restart"/>
            <w:shd w:val="clear" w:color="auto" w:fill="FFFFFF"/>
            <w:vAlign w:val="bottom"/>
          </w:tcPr>
          <w:p w14:paraId="1C89BF89"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T</w:t>
            </w:r>
          </w:p>
        </w:tc>
        <w:tc>
          <w:tcPr>
            <w:tcW w:w="0" w:type="auto"/>
            <w:vMerge w:val="restart"/>
            <w:shd w:val="clear" w:color="auto" w:fill="FFFFFF"/>
            <w:vAlign w:val="bottom"/>
          </w:tcPr>
          <w:p w14:paraId="6B85A0DE"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df</w:t>
            </w:r>
          </w:p>
        </w:tc>
        <w:tc>
          <w:tcPr>
            <w:tcW w:w="0" w:type="auto"/>
            <w:vMerge w:val="restart"/>
            <w:shd w:val="clear" w:color="auto" w:fill="FFFFFF"/>
            <w:vAlign w:val="bottom"/>
          </w:tcPr>
          <w:p w14:paraId="00794409"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Sig. (2-tailed)</w:t>
            </w:r>
          </w:p>
        </w:tc>
      </w:tr>
      <w:tr w:rsidR="00783DCE" w:rsidRPr="00141A15" w14:paraId="6794624B" w14:textId="77777777" w:rsidTr="008F09CA">
        <w:trPr>
          <w:cantSplit/>
          <w:trHeight w:val="135"/>
        </w:trPr>
        <w:tc>
          <w:tcPr>
            <w:tcW w:w="0" w:type="auto"/>
            <w:gridSpan w:val="2"/>
            <w:vMerge/>
            <w:shd w:val="clear" w:color="auto" w:fill="FFFFFF"/>
            <w:vAlign w:val="bottom"/>
          </w:tcPr>
          <w:p w14:paraId="28C961CD"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val="restart"/>
            <w:shd w:val="clear" w:color="auto" w:fill="FFFFFF"/>
            <w:vAlign w:val="bottom"/>
          </w:tcPr>
          <w:p w14:paraId="50B9C066"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Mean</w:t>
            </w:r>
          </w:p>
        </w:tc>
        <w:tc>
          <w:tcPr>
            <w:tcW w:w="0" w:type="auto"/>
            <w:vMerge w:val="restart"/>
            <w:shd w:val="clear" w:color="auto" w:fill="FFFFFF"/>
            <w:vAlign w:val="bottom"/>
          </w:tcPr>
          <w:p w14:paraId="0116FB79"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Std. Deviation</w:t>
            </w:r>
          </w:p>
        </w:tc>
        <w:tc>
          <w:tcPr>
            <w:tcW w:w="0" w:type="auto"/>
            <w:vMerge w:val="restart"/>
            <w:shd w:val="clear" w:color="auto" w:fill="FFFFFF"/>
            <w:vAlign w:val="bottom"/>
          </w:tcPr>
          <w:p w14:paraId="69BA1271"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Std. Error Mean</w:t>
            </w:r>
          </w:p>
        </w:tc>
        <w:tc>
          <w:tcPr>
            <w:tcW w:w="0" w:type="auto"/>
            <w:gridSpan w:val="2"/>
            <w:shd w:val="clear" w:color="auto" w:fill="FFFFFF"/>
            <w:vAlign w:val="bottom"/>
          </w:tcPr>
          <w:p w14:paraId="22626FD1"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95% Confidence Interval of the Difference</w:t>
            </w:r>
          </w:p>
        </w:tc>
        <w:tc>
          <w:tcPr>
            <w:tcW w:w="1128" w:type="dxa"/>
            <w:vMerge/>
            <w:shd w:val="clear" w:color="auto" w:fill="FFFFFF"/>
            <w:vAlign w:val="bottom"/>
          </w:tcPr>
          <w:p w14:paraId="3568600C"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00396BE7"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35ED3198"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r>
      <w:tr w:rsidR="00783DCE" w:rsidRPr="00141A15" w14:paraId="31DD7592" w14:textId="77777777" w:rsidTr="008F09CA">
        <w:trPr>
          <w:cantSplit/>
          <w:trHeight w:val="135"/>
        </w:trPr>
        <w:tc>
          <w:tcPr>
            <w:tcW w:w="0" w:type="auto"/>
            <w:gridSpan w:val="2"/>
            <w:vMerge/>
            <w:shd w:val="clear" w:color="auto" w:fill="FFFFFF"/>
            <w:vAlign w:val="bottom"/>
          </w:tcPr>
          <w:p w14:paraId="428BC9D0"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07C9FFFE"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6B6E5510"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02C243F2"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shd w:val="clear" w:color="auto" w:fill="FFFFFF"/>
            <w:vAlign w:val="bottom"/>
          </w:tcPr>
          <w:p w14:paraId="71B55B93"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Lower</w:t>
            </w:r>
          </w:p>
        </w:tc>
        <w:tc>
          <w:tcPr>
            <w:tcW w:w="0" w:type="auto"/>
            <w:shd w:val="clear" w:color="auto" w:fill="FFFFFF"/>
            <w:vAlign w:val="bottom"/>
          </w:tcPr>
          <w:p w14:paraId="55870D3D" w14:textId="77777777" w:rsidR="00783DCE" w:rsidRPr="00141A15" w:rsidRDefault="00783DCE" w:rsidP="008F09CA">
            <w:pPr>
              <w:widowControl w:val="0"/>
              <w:autoSpaceDE w:val="0"/>
              <w:autoSpaceDN w:val="0"/>
              <w:adjustRightInd w:val="0"/>
              <w:spacing w:after="0" w:line="240" w:lineRule="auto"/>
              <w:ind w:left="60" w:right="60"/>
              <w:jc w:val="center"/>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Upper</w:t>
            </w:r>
          </w:p>
        </w:tc>
        <w:tc>
          <w:tcPr>
            <w:tcW w:w="1128" w:type="dxa"/>
            <w:vMerge/>
            <w:shd w:val="clear" w:color="auto" w:fill="FFFFFF"/>
            <w:vAlign w:val="bottom"/>
          </w:tcPr>
          <w:p w14:paraId="3913D13A"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484E5F68"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c>
          <w:tcPr>
            <w:tcW w:w="0" w:type="auto"/>
            <w:vMerge/>
            <w:shd w:val="clear" w:color="auto" w:fill="FFFFFF"/>
            <w:vAlign w:val="bottom"/>
          </w:tcPr>
          <w:p w14:paraId="01AF019C" w14:textId="77777777" w:rsidR="00783DCE" w:rsidRPr="00141A15" w:rsidRDefault="00783DCE" w:rsidP="008F09CA">
            <w:pPr>
              <w:widowControl w:val="0"/>
              <w:autoSpaceDE w:val="0"/>
              <w:autoSpaceDN w:val="0"/>
              <w:adjustRightInd w:val="0"/>
              <w:spacing w:after="0" w:line="240" w:lineRule="auto"/>
              <w:rPr>
                <w:rFonts w:ascii="Palatino Linotype" w:eastAsia="Yu Gothic UI Semilight" w:hAnsi="Palatino Linotype" w:cs="Yu Gothic UI Semilight"/>
                <w:i/>
                <w:color w:val="000000"/>
                <w:sz w:val="18"/>
                <w:szCs w:val="18"/>
                <w:lang w:val="id"/>
              </w:rPr>
            </w:pPr>
          </w:p>
        </w:tc>
      </w:tr>
      <w:tr w:rsidR="00783DCE" w:rsidRPr="00141A15" w14:paraId="04E25397" w14:textId="77777777" w:rsidTr="008F09CA">
        <w:trPr>
          <w:cantSplit/>
          <w:trHeight w:val="593"/>
        </w:trPr>
        <w:tc>
          <w:tcPr>
            <w:tcW w:w="0" w:type="auto"/>
            <w:shd w:val="clear" w:color="auto" w:fill="FFFFFF"/>
          </w:tcPr>
          <w:p w14:paraId="17F428DA" w14:textId="77777777" w:rsidR="00783DCE" w:rsidRPr="00141A15" w:rsidRDefault="00783DCE" w:rsidP="008F09CA">
            <w:pPr>
              <w:widowControl w:val="0"/>
              <w:autoSpaceDE w:val="0"/>
              <w:autoSpaceDN w:val="0"/>
              <w:adjustRightInd w:val="0"/>
              <w:spacing w:after="0" w:line="240" w:lineRule="auto"/>
              <w:ind w:left="60" w:right="60"/>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Pair 1</w:t>
            </w:r>
          </w:p>
        </w:tc>
        <w:tc>
          <w:tcPr>
            <w:tcW w:w="0" w:type="auto"/>
            <w:shd w:val="clear" w:color="auto" w:fill="FFFFFF"/>
          </w:tcPr>
          <w:p w14:paraId="0CCFF044" w14:textId="77777777" w:rsidR="00783DCE" w:rsidRPr="00141A15" w:rsidRDefault="00783DCE" w:rsidP="008F09CA">
            <w:pPr>
              <w:widowControl w:val="0"/>
              <w:autoSpaceDE w:val="0"/>
              <w:autoSpaceDN w:val="0"/>
              <w:adjustRightInd w:val="0"/>
              <w:spacing w:after="0" w:line="240" w:lineRule="auto"/>
              <w:ind w:left="60" w:right="60"/>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Pretest - Posttest</w:t>
            </w:r>
          </w:p>
        </w:tc>
        <w:tc>
          <w:tcPr>
            <w:tcW w:w="0" w:type="auto"/>
            <w:shd w:val="clear" w:color="auto" w:fill="FFFFFF"/>
            <w:vAlign w:val="center"/>
          </w:tcPr>
          <w:p w14:paraId="2041159B"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-10.37500</w:t>
            </w:r>
          </w:p>
        </w:tc>
        <w:tc>
          <w:tcPr>
            <w:tcW w:w="0" w:type="auto"/>
            <w:shd w:val="clear" w:color="auto" w:fill="FFFFFF"/>
            <w:vAlign w:val="center"/>
          </w:tcPr>
          <w:p w14:paraId="7BE697EC"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1.08781</w:t>
            </w:r>
          </w:p>
        </w:tc>
        <w:tc>
          <w:tcPr>
            <w:tcW w:w="0" w:type="auto"/>
            <w:shd w:val="clear" w:color="auto" w:fill="FFFFFF"/>
            <w:vAlign w:val="center"/>
          </w:tcPr>
          <w:p w14:paraId="585F36EA"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.27195</w:t>
            </w:r>
          </w:p>
        </w:tc>
        <w:tc>
          <w:tcPr>
            <w:tcW w:w="0" w:type="auto"/>
            <w:shd w:val="clear" w:color="auto" w:fill="FFFFFF"/>
            <w:vAlign w:val="center"/>
          </w:tcPr>
          <w:p w14:paraId="57CA845A"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-10.95465</w:t>
            </w:r>
          </w:p>
        </w:tc>
        <w:tc>
          <w:tcPr>
            <w:tcW w:w="0" w:type="auto"/>
            <w:shd w:val="clear" w:color="auto" w:fill="FFFFFF"/>
            <w:vAlign w:val="center"/>
          </w:tcPr>
          <w:p w14:paraId="0F444644"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-9.79535</w:t>
            </w:r>
          </w:p>
        </w:tc>
        <w:tc>
          <w:tcPr>
            <w:tcW w:w="1128" w:type="dxa"/>
            <w:shd w:val="clear" w:color="auto" w:fill="FFFFFF"/>
            <w:vAlign w:val="center"/>
          </w:tcPr>
          <w:p w14:paraId="494862D0"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-38.150</w:t>
            </w:r>
          </w:p>
        </w:tc>
        <w:tc>
          <w:tcPr>
            <w:tcW w:w="0" w:type="auto"/>
            <w:shd w:val="clear" w:color="auto" w:fill="FFFFFF"/>
            <w:vAlign w:val="center"/>
          </w:tcPr>
          <w:p w14:paraId="7903A3AB"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15</w:t>
            </w:r>
          </w:p>
        </w:tc>
        <w:tc>
          <w:tcPr>
            <w:tcW w:w="0" w:type="auto"/>
            <w:shd w:val="clear" w:color="auto" w:fill="FFFFFF"/>
            <w:vAlign w:val="center"/>
          </w:tcPr>
          <w:p w14:paraId="1BAADCB9" w14:textId="77777777" w:rsidR="00783DCE" w:rsidRPr="00141A15" w:rsidRDefault="00783DCE" w:rsidP="008F09CA">
            <w:pPr>
              <w:widowControl w:val="0"/>
              <w:autoSpaceDE w:val="0"/>
              <w:autoSpaceDN w:val="0"/>
              <w:adjustRightInd w:val="0"/>
              <w:spacing w:after="0" w:line="240" w:lineRule="auto"/>
              <w:ind w:left="60" w:right="60"/>
              <w:jc w:val="right"/>
              <w:rPr>
                <w:rFonts w:ascii="Palatino Linotype" w:eastAsia="Yu Gothic UI Semilight" w:hAnsi="Palatino Linotype" w:cs="Yu Gothic UI Semilight"/>
                <w:i/>
                <w:color w:val="000000"/>
                <w:sz w:val="18"/>
                <w:szCs w:val="18"/>
                <w:lang w:val="id"/>
              </w:rPr>
            </w:pPr>
            <w:r w:rsidRPr="00141A15">
              <w:rPr>
                <w:rFonts w:ascii="Palatino Linotype" w:eastAsia="Yu Gothic UI Semilight" w:hAnsi="Palatino Linotype" w:cs="Yu Gothic UI Semilight"/>
                <w:i/>
                <w:color w:val="000000"/>
                <w:sz w:val="18"/>
                <w:szCs w:val="18"/>
                <w:lang w:val="id"/>
              </w:rPr>
              <w:t>.000</w:t>
            </w:r>
          </w:p>
        </w:tc>
      </w:tr>
    </w:tbl>
    <w:p w14:paraId="79AD8C09" w14:textId="77777777" w:rsidR="00783DCE" w:rsidRDefault="00783DCE" w:rsidP="00783DCE">
      <w:pPr>
        <w:spacing w:line="276" w:lineRule="auto"/>
        <w:ind w:right="-38"/>
        <w:jc w:val="both"/>
        <w:rPr>
          <w:rFonts w:ascii="Palatino Linotype" w:eastAsia="Palatino Linotype" w:hAnsi="Palatino Linotype" w:cs="Palatino Linotype"/>
          <w:sz w:val="24"/>
          <w:szCs w:val="24"/>
        </w:rPr>
      </w:pPr>
    </w:p>
    <w:p w14:paraId="11E240B7" w14:textId="77777777" w:rsidR="00783DCE" w:rsidRPr="00141A15" w:rsidRDefault="00783DCE" w:rsidP="00783DCE">
      <w:pPr>
        <w:spacing w:line="276" w:lineRule="auto"/>
        <w:ind w:right="-38" w:firstLine="720"/>
        <w:jc w:val="both"/>
        <w:rPr>
          <w:rFonts w:ascii="Palatino Linotype" w:eastAsia="Palatino Linotype" w:hAnsi="Palatino Linotype" w:cs="Palatino Linotype"/>
          <w:sz w:val="24"/>
          <w:szCs w:val="24"/>
        </w:rPr>
      </w:pPr>
      <w:r w:rsidRPr="00141A15">
        <w:rPr>
          <w:rFonts w:ascii="Palatino Linotype" w:eastAsia="Palatino Linotype" w:hAnsi="Palatino Linotype" w:cs="Palatino Linotype"/>
          <w:sz w:val="24"/>
          <w:szCs w:val="24"/>
        </w:rPr>
        <w:t>Berdasarkan tabel di atas menunjukkan bahwa nilai uji statistic t</w:t>
      </w:r>
      <w:r w:rsidRPr="00141A15">
        <w:rPr>
          <w:rFonts w:ascii="Palatino Linotype" w:eastAsia="Palatino Linotype" w:hAnsi="Palatino Linotype" w:cs="Palatino Linotype"/>
          <w:sz w:val="24"/>
          <w:szCs w:val="24"/>
          <w:vertAlign w:val="subscript"/>
        </w:rPr>
        <w:t xml:space="preserve">hitung </w:t>
      </w:r>
      <w:r w:rsidRPr="00141A15">
        <w:rPr>
          <w:rFonts w:ascii="Palatino Linotype" w:eastAsia="Palatino Linotype" w:hAnsi="Palatino Linotype" w:cs="Palatino Linotype"/>
          <w:sz w:val="24"/>
          <w:szCs w:val="24"/>
        </w:rPr>
        <w:t>sebesar -38,150 uji dua pihak berarti harga mutlak, sehingga nilai (-) tidak dipakai (</w:t>
      </w:r>
      <w:r w:rsidRPr="00141A15">
        <w:rPr>
          <w:rFonts w:ascii="Palatino Linotype" w:eastAsia="Palatino Linotype" w:hAnsi="Palatino Linotype" w:cs="Palatino Linotype"/>
          <w:sz w:val="24"/>
          <w:szCs w:val="24"/>
        </w:rPr>
        <w:fldChar w:fldCharType="begin" w:fldLock="1"/>
      </w:r>
      <w:r w:rsidRPr="00141A15">
        <w:rPr>
          <w:rFonts w:ascii="Palatino Linotype" w:eastAsia="Palatino Linotype" w:hAnsi="Palatino Linotype" w:cs="Palatino Linotype"/>
          <w:sz w:val="24"/>
          <w:szCs w:val="24"/>
        </w:rPr>
        <w:instrText>ADDIN CSL_CITATION {"citationItems":[{"id":"ITEM-1","itemData":{"ISBN":"0222008822","abstract":"Predicting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approach.","author":[{"dropping-particle":"","family":"Soegiyono","given":"","non-dropping-particle":"","parse-names":false,"suffix":""}],"id":"ITEM-1","issued":{"date-parts":[["2011"]]},"title":"Metode Penelitian Kuantitatif, Kualitatif dan R&amp;D","type":"book"},"uris":["http://www.mendeley.com/documents/?uuid=ab36c2ae-eb4f-4383-a584-e86b8af56161"]}],"mendeley":{"formattedCitation":"(Soegiyono, 2011)","manualFormatting":"Soegiyono, 2011)","plainTextFormattedCitation":"(Soegiyono, 2011)","previouslyFormattedCitation":"(Soegiyono, 2011)"},"properties":{"noteIndex":0},"schema":"https://github.com/citation-style-language/schema/raw/master/csl-citation.json"}</w:instrText>
      </w:r>
      <w:r w:rsidRPr="00141A15">
        <w:rPr>
          <w:rFonts w:ascii="Palatino Linotype" w:eastAsia="Palatino Linotype" w:hAnsi="Palatino Linotype" w:cs="Palatino Linotype"/>
          <w:sz w:val="24"/>
          <w:szCs w:val="24"/>
        </w:rPr>
        <w:fldChar w:fldCharType="separate"/>
      </w:r>
      <w:r w:rsidRPr="00141A15">
        <w:rPr>
          <w:rFonts w:ascii="Palatino Linotype" w:eastAsia="Palatino Linotype" w:hAnsi="Palatino Linotype" w:cs="Palatino Linotype"/>
          <w:noProof/>
          <w:sz w:val="24"/>
          <w:szCs w:val="24"/>
        </w:rPr>
        <w:t>Soegiyono, 2011)</w:t>
      </w:r>
      <w:r w:rsidRPr="00141A15">
        <w:rPr>
          <w:rFonts w:ascii="Palatino Linotype" w:eastAsia="Palatino Linotype" w:hAnsi="Palatino Linotype" w:cs="Palatino Linotype"/>
          <w:sz w:val="24"/>
          <w:szCs w:val="24"/>
        </w:rPr>
        <w:fldChar w:fldCharType="end"/>
      </w:r>
      <w:r w:rsidRPr="00141A15">
        <w:rPr>
          <w:rFonts w:ascii="Palatino Linotype" w:eastAsia="Palatino Linotype" w:hAnsi="Palatino Linotype" w:cs="Palatino Linotype"/>
          <w:sz w:val="24"/>
          <w:szCs w:val="24"/>
        </w:rPr>
        <w:t xml:space="preserve"> yang berarti t</w:t>
      </w:r>
      <w:r w:rsidRPr="00141A15">
        <w:rPr>
          <w:rFonts w:ascii="Palatino Linotype" w:eastAsia="Palatino Linotype" w:hAnsi="Palatino Linotype" w:cs="Palatino Linotype"/>
          <w:sz w:val="24"/>
          <w:szCs w:val="24"/>
          <w:vertAlign w:val="subscript"/>
        </w:rPr>
        <w:t>hitung</w:t>
      </w:r>
      <w:r w:rsidRPr="00141A15">
        <w:rPr>
          <w:rFonts w:ascii="Palatino Linotype" w:eastAsia="Palatino Linotype" w:hAnsi="Palatino Linotype" w:cs="Palatino Linotype"/>
          <w:sz w:val="24"/>
          <w:szCs w:val="24"/>
        </w:rPr>
        <w:t xml:space="preserve"> = 38,150 lebih besar dari t</w:t>
      </w:r>
      <w:r w:rsidRPr="00141A15">
        <w:rPr>
          <w:rFonts w:ascii="Palatino Linotype" w:eastAsia="Palatino Linotype" w:hAnsi="Palatino Linotype" w:cs="Palatino Linotype"/>
          <w:sz w:val="24"/>
          <w:szCs w:val="24"/>
          <w:vertAlign w:val="subscript"/>
        </w:rPr>
        <w:t xml:space="preserve">tabel </w:t>
      </w:r>
      <w:r w:rsidRPr="00141A15">
        <w:rPr>
          <w:rFonts w:ascii="Palatino Linotype" w:eastAsia="Palatino Linotype" w:hAnsi="Palatino Linotype" w:cs="Palatino Linotype"/>
          <w:sz w:val="24"/>
          <w:szCs w:val="24"/>
        </w:rPr>
        <w:t>= 2,131 dengan (</w:t>
      </w:r>
      <w:r w:rsidRPr="00141A15">
        <w:rPr>
          <w:rFonts w:ascii="Palatino Linotype" w:eastAsia="Palatino Linotype" w:hAnsi="Palatino Linotype" w:cs="Palatino Linotype"/>
          <w:i/>
          <w:sz w:val="24"/>
          <w:szCs w:val="24"/>
        </w:rPr>
        <w:t>Sig. 2-tailed)</w:t>
      </w:r>
      <w:r w:rsidRPr="00141A15">
        <w:rPr>
          <w:rFonts w:ascii="Palatino Linotype" w:eastAsia="Palatino Linotype" w:hAnsi="Palatino Linotype" w:cs="Palatino Linotype"/>
          <w:sz w:val="24"/>
          <w:szCs w:val="24"/>
        </w:rPr>
        <w:t xml:space="preserve"> = 0,000 &lt; 0,05. Maka dapat disimpulkan bahwa terdapat pengaruh GEduk BaBe terhadap kemampuan mengenal bentuk geometri anak usia dini.</w:t>
      </w:r>
    </w:p>
    <w:p w14:paraId="2FD9614E" w14:textId="77777777" w:rsidR="00783DCE" w:rsidRDefault="00783DCE" w:rsidP="00783DCE">
      <w:pPr>
        <w:spacing w:line="276" w:lineRule="auto"/>
        <w:ind w:right="-38" w:firstLine="720"/>
        <w:jc w:val="both"/>
        <w:rPr>
          <w:rFonts w:ascii="Palatino Linotype" w:eastAsia="Palatino Linotype" w:hAnsi="Palatino Linotype" w:cs="Palatino Linotype"/>
          <w:sz w:val="24"/>
          <w:szCs w:val="24"/>
        </w:rPr>
      </w:pPr>
      <w:r w:rsidRPr="00141A15">
        <w:rPr>
          <w:rFonts w:ascii="Palatino Linotype" w:eastAsia="Palatino Linotype" w:hAnsi="Palatino Linotype" w:cs="Palatino Linotype"/>
          <w:sz w:val="24"/>
          <w:szCs w:val="24"/>
        </w:rPr>
        <w:t>Untuk mengetahui seberapa besar pengaruh GEduk BaBe terhadap kemampuan mengenal bentuk geometri anak usia dini maka peneliti menggunakan uji N Gain.</w:t>
      </w:r>
    </w:p>
    <w:p w14:paraId="4176C959" w14:textId="77777777" w:rsidR="00783DCE" w:rsidRPr="00141A15" w:rsidRDefault="00783DCE" w:rsidP="00783DCE">
      <w:pPr>
        <w:spacing w:after="200" w:line="360" w:lineRule="auto"/>
        <w:ind w:left="360" w:hanging="270"/>
        <w:rPr>
          <w:rFonts w:ascii="Times New Roman" w:hAnsi="Times New Roman" w:cs="Times New Roman"/>
          <w:sz w:val="24"/>
          <w:szCs w:val="24"/>
        </w:rPr>
      </w:pPr>
      <m:oMathPara>
        <m:oMath>
          <m:r>
            <w:rPr>
              <w:rFonts w:ascii="Cambria Math" w:hAnsi="Cambria Math" w:cs="Cambria Math"/>
              <w:sz w:val="20"/>
              <w:szCs w:val="20"/>
            </w:rPr>
            <m:t>G</m:t>
          </m:r>
          <m:r>
            <m:rPr>
              <m:sty m:val="p"/>
            </m:rPr>
            <w:rPr>
              <w:rFonts w:ascii="Cambria Math" w:hAnsi="Cambria Math" w:cs="Cambria Math"/>
              <w:sz w:val="20"/>
              <w:szCs w:val="20"/>
            </w:rPr>
            <m:t>=</m:t>
          </m:r>
          <m:f>
            <m:fPr>
              <m:ctrlPr>
                <w:rPr>
                  <w:rFonts w:ascii="Cambria Math" w:hAnsi="Cambria Math" w:cs="Times New Roman"/>
                  <w:sz w:val="20"/>
                  <w:szCs w:val="20"/>
                </w:rPr>
              </m:ctrlPr>
            </m:fPr>
            <m:num>
              <m:r>
                <m:rPr>
                  <m:sty m:val="p"/>
                </m:rPr>
                <w:rPr>
                  <w:rFonts w:ascii="Cambria Math" w:hAnsi="Cambria Math" w:cs="Cambria Math"/>
                  <w:sz w:val="20"/>
                  <w:szCs w:val="20"/>
                </w:rPr>
                <m:t xml:space="preserve">Skor </m:t>
              </m:r>
              <m:r>
                <w:rPr>
                  <w:rFonts w:ascii="Cambria Math" w:hAnsi="Cambria Math" w:cs="Cambria Math"/>
                  <w:sz w:val="20"/>
                  <w:szCs w:val="20"/>
                </w:rPr>
                <m:t>posttest</m:t>
              </m:r>
              <m:r>
                <m:rPr>
                  <m:sty m:val="p"/>
                </m:rPr>
                <w:rPr>
                  <w:rFonts w:ascii="Cambria Math" w:hAnsi="Cambria Math" w:cs="Cambria Math"/>
                  <w:sz w:val="20"/>
                  <w:szCs w:val="20"/>
                </w:rPr>
                <m:t xml:space="preserve">-skor </m:t>
              </m:r>
              <m:r>
                <w:rPr>
                  <w:rFonts w:ascii="Cambria Math" w:hAnsi="Cambria Math" w:cs="Cambria Math"/>
                  <w:sz w:val="20"/>
                  <w:szCs w:val="20"/>
                </w:rPr>
                <m:t>pretest</m:t>
              </m:r>
            </m:num>
            <m:den>
              <m:r>
                <m:rPr>
                  <m:sty m:val="p"/>
                </m:rPr>
                <w:rPr>
                  <w:rFonts w:ascii="Cambria Math" w:hAnsi="Cambria Math" w:cs="Cambria Math"/>
                  <w:sz w:val="20"/>
                  <w:szCs w:val="20"/>
                </w:rPr>
                <m:t xml:space="preserve">Skor Ideal-Skor </m:t>
              </m:r>
              <m:r>
                <w:rPr>
                  <w:rFonts w:ascii="Cambria Math" w:hAnsi="Cambria Math" w:cs="Cambria Math"/>
                  <w:sz w:val="20"/>
                  <w:szCs w:val="20"/>
                </w:rPr>
                <m:t>pretest</m:t>
              </m:r>
            </m:den>
          </m:f>
          <m:r>
            <w:rPr>
              <w:rFonts w:ascii="Cambria Math" w:hAnsi="Cambria Math" w:cs="Times New Roman"/>
              <w:sz w:val="20"/>
              <w:szCs w:val="20"/>
            </w:rPr>
            <m:t>x100%</m:t>
          </m:r>
        </m:oMath>
      </m:oMathPara>
    </w:p>
    <w:p w14:paraId="05173746" w14:textId="77777777" w:rsidR="00783DCE" w:rsidRPr="00141A15" w:rsidRDefault="00783DCE" w:rsidP="00783DCE">
      <w:pPr>
        <w:spacing w:after="200" w:line="360" w:lineRule="auto"/>
        <w:ind w:left="360" w:hanging="270"/>
        <w:jc w:val="center"/>
        <w:rPr>
          <w:rFonts w:ascii="Times New Roman" w:hAnsi="Times New Roman" w:cs="Times New Roman"/>
          <w:sz w:val="24"/>
          <w:szCs w:val="24"/>
        </w:rPr>
      </w:pPr>
      <w:r w:rsidRPr="00141A15">
        <w:rPr>
          <w:rFonts w:ascii="Times New Roman" w:hAnsi="Times New Roman" w:cs="Times New Roman"/>
          <w:sz w:val="24"/>
          <w:szCs w:val="24"/>
        </w:rPr>
        <w:t>G</w:t>
      </w:r>
      <m:oMath>
        <m:r>
          <m:rPr>
            <m:sty m:val="p"/>
          </m:rPr>
          <w:rPr>
            <w:rFonts w:ascii="Cambria Math" w:hAnsi="Cambria Math" w:cs="Cambria Math"/>
            <w:sz w:val="20"/>
            <w:szCs w:val="20"/>
          </w:rPr>
          <m:t>=</m:t>
        </m:r>
        <m:f>
          <m:fPr>
            <m:ctrlPr>
              <w:rPr>
                <w:rFonts w:ascii="Cambria Math" w:hAnsi="Cambria Math" w:cs="Cambria Math"/>
                <w:sz w:val="20"/>
                <w:szCs w:val="20"/>
              </w:rPr>
            </m:ctrlPr>
          </m:fPr>
          <m:num>
            <m:r>
              <m:rPr>
                <m:sty m:val="p"/>
              </m:rPr>
              <w:rPr>
                <w:rFonts w:ascii="Cambria Math" w:hAnsi="Cambria Math" w:cs="Cambria Math"/>
                <w:sz w:val="20"/>
                <w:szCs w:val="20"/>
              </w:rPr>
              <m:t>305-139</m:t>
            </m:r>
          </m:num>
          <m:den>
            <m:r>
              <m:rPr>
                <m:sty m:val="p"/>
              </m:rPr>
              <w:rPr>
                <w:rFonts w:ascii="Cambria Math" w:hAnsi="Cambria Math" w:cs="Cambria Math"/>
                <w:sz w:val="20"/>
                <w:szCs w:val="20"/>
              </w:rPr>
              <m:t>384-139</m:t>
            </m:r>
          </m:den>
        </m:f>
        <m:r>
          <w:rPr>
            <w:rFonts w:ascii="Cambria Math" w:hAnsi="Cambria Math" w:cs="Cambria Math"/>
            <w:sz w:val="20"/>
            <w:szCs w:val="20"/>
          </w:rPr>
          <m:t>x100%</m:t>
        </m:r>
      </m:oMath>
    </w:p>
    <w:p w14:paraId="66B02708" w14:textId="77777777" w:rsidR="00783DCE" w:rsidRPr="00141A15" w:rsidRDefault="00783DCE" w:rsidP="00783DCE">
      <w:pPr>
        <w:spacing w:after="200" w:line="360" w:lineRule="auto"/>
        <w:ind w:left="360" w:hanging="270"/>
        <w:jc w:val="center"/>
        <w:rPr>
          <w:rFonts w:ascii="Times New Roman" w:hAnsi="Times New Roman" w:cs="Times New Roman"/>
          <w:sz w:val="24"/>
          <w:szCs w:val="24"/>
        </w:rPr>
      </w:pPr>
      <w:r w:rsidRPr="00141A15">
        <w:rPr>
          <w:rFonts w:ascii="Times New Roman" w:hAnsi="Times New Roman" w:cs="Times New Roman"/>
          <w:sz w:val="24"/>
          <w:szCs w:val="24"/>
        </w:rPr>
        <w:t>G</w:t>
      </w:r>
      <m:oMath>
        <m:r>
          <m:rPr>
            <m:sty m:val="p"/>
          </m:rPr>
          <w:rPr>
            <w:rFonts w:ascii="Cambria Math" w:hAnsi="Cambria Math" w:cs="Cambria Math"/>
            <w:sz w:val="20"/>
            <w:szCs w:val="20"/>
          </w:rPr>
          <m:t>=</m:t>
        </m:r>
        <m:f>
          <m:fPr>
            <m:ctrlPr>
              <w:rPr>
                <w:rFonts w:ascii="Cambria Math" w:hAnsi="Cambria Math" w:cs="Cambria Math"/>
                <w:sz w:val="20"/>
                <w:szCs w:val="20"/>
              </w:rPr>
            </m:ctrlPr>
          </m:fPr>
          <m:num>
            <m:r>
              <m:rPr>
                <m:sty m:val="p"/>
              </m:rPr>
              <w:rPr>
                <w:rFonts w:ascii="Cambria Math" w:hAnsi="Cambria Math" w:cs="Cambria Math"/>
                <w:sz w:val="20"/>
                <w:szCs w:val="20"/>
              </w:rPr>
              <m:t>305-139</m:t>
            </m:r>
          </m:num>
          <m:den>
            <m:r>
              <m:rPr>
                <m:sty m:val="p"/>
              </m:rPr>
              <w:rPr>
                <w:rFonts w:ascii="Cambria Math" w:hAnsi="Cambria Math" w:cs="Cambria Math"/>
                <w:sz w:val="20"/>
                <w:szCs w:val="20"/>
              </w:rPr>
              <m:t>64-139</m:t>
            </m:r>
          </m:den>
        </m:f>
        <m:r>
          <w:rPr>
            <w:rFonts w:ascii="Cambria Math" w:hAnsi="Cambria Math" w:cs="Cambria Math"/>
            <w:sz w:val="20"/>
            <w:szCs w:val="20"/>
          </w:rPr>
          <m:t>x100%</m:t>
        </m:r>
      </m:oMath>
    </w:p>
    <w:p w14:paraId="0ED65D5D" w14:textId="77777777" w:rsidR="00783DCE" w:rsidRDefault="00783DCE" w:rsidP="00783DCE">
      <w:pPr>
        <w:spacing w:after="200" w:line="360" w:lineRule="auto"/>
        <w:ind w:left="360" w:hanging="270"/>
        <w:jc w:val="center"/>
        <w:rPr>
          <w:rFonts w:ascii="Times New Roman" w:hAnsi="Times New Roman" w:cs="Times New Roman"/>
          <w:sz w:val="20"/>
          <w:szCs w:val="20"/>
        </w:rPr>
      </w:pPr>
      <w:r w:rsidRPr="00141A15">
        <w:rPr>
          <w:rFonts w:ascii="Times New Roman" w:hAnsi="Times New Roman" w:cs="Times New Roman"/>
          <w:sz w:val="20"/>
          <w:szCs w:val="20"/>
        </w:rPr>
        <w:t>G = 67,75%</w:t>
      </w:r>
    </w:p>
    <w:p w14:paraId="50C86B23" w14:textId="77777777" w:rsidR="00783DCE" w:rsidRPr="00B34909" w:rsidRDefault="00783DCE" w:rsidP="00B34909">
      <w:pPr>
        <w:spacing w:after="0" w:line="240" w:lineRule="auto"/>
        <w:ind w:left="66" w:firstLine="720"/>
        <w:jc w:val="both"/>
        <w:rPr>
          <w:rFonts w:ascii="Palatino Linotype" w:eastAsia="Palatino Linotype" w:hAnsi="Palatino Linotype" w:cs="Palatino Linotype"/>
          <w:sz w:val="24"/>
          <w:szCs w:val="24"/>
        </w:rPr>
      </w:pPr>
      <w:r w:rsidRPr="00141A15">
        <w:rPr>
          <w:rFonts w:ascii="Palatino Linotype" w:eastAsia="Yu Gothic UI Semilight" w:hAnsi="Palatino Linotype" w:cs="Times New Roman"/>
          <w:sz w:val="24"/>
          <w:szCs w:val="24"/>
        </w:rPr>
        <w:t xml:space="preserve">Berdasarkan hasil penggunaan rumus G di atas, maka dapat dilihat bahwa pengaruh yang diberikan dengan menggunakan GEduk BaBe untuk meningkatan </w:t>
      </w:r>
      <w:r w:rsidRPr="00141A15">
        <w:rPr>
          <w:rFonts w:ascii="Palatino Linotype" w:eastAsia="Yu Gothic UI Semilight" w:hAnsi="Palatino Linotype" w:cs="Times New Roman"/>
          <w:sz w:val="24"/>
          <w:szCs w:val="24"/>
        </w:rPr>
        <w:lastRenderedPageBreak/>
        <w:t>kemampuan mengenal bentuk geometri anak usia 5-6 tahun sebesar 67,75</w:t>
      </w:r>
      <w:proofErr w:type="gramStart"/>
      <w:r w:rsidRPr="00141A15">
        <w:rPr>
          <w:rFonts w:ascii="Palatino Linotype" w:eastAsia="Yu Gothic UI Semilight" w:hAnsi="Palatino Linotype" w:cs="Times New Roman"/>
          <w:sz w:val="24"/>
          <w:szCs w:val="24"/>
        </w:rPr>
        <w:t>%  yaitu</w:t>
      </w:r>
      <w:proofErr w:type="gramEnd"/>
      <w:r w:rsidRPr="00141A15">
        <w:rPr>
          <w:rFonts w:ascii="Palatino Linotype" w:eastAsia="Yu Gothic UI Semilight" w:hAnsi="Palatino Linotype" w:cs="Times New Roman"/>
          <w:sz w:val="24"/>
          <w:szCs w:val="24"/>
        </w:rPr>
        <w:t xml:space="preserve"> berada pada kategori sedang. Hal ini menunjukkan bahwa sumbangan efektif </w:t>
      </w:r>
      <w:r w:rsidRPr="00B34909">
        <w:rPr>
          <w:rFonts w:ascii="Palatino Linotype" w:eastAsia="Palatino Linotype" w:hAnsi="Palatino Linotype" w:cs="Palatino Linotype"/>
          <w:sz w:val="24"/>
          <w:szCs w:val="24"/>
        </w:rPr>
        <w:t>penggunaan permainan GEduk BaBe terhadap kemampuan mengenal bentuk geometri anak sebesar 67,75%.</w:t>
      </w:r>
    </w:p>
    <w:p w14:paraId="30F57770" w14:textId="77777777" w:rsidR="00783DCE" w:rsidRPr="00B34909" w:rsidRDefault="00783DCE" w:rsidP="00B34909">
      <w:pPr>
        <w:spacing w:after="0" w:line="240" w:lineRule="auto"/>
        <w:ind w:left="66" w:firstLine="720"/>
        <w:jc w:val="both"/>
        <w:rPr>
          <w:rFonts w:ascii="Palatino Linotype" w:eastAsia="Palatino Linotype" w:hAnsi="Palatino Linotype" w:cs="Palatino Linotype"/>
          <w:sz w:val="24"/>
          <w:szCs w:val="24"/>
        </w:rPr>
      </w:pPr>
      <w:r w:rsidRPr="00B34909">
        <w:rPr>
          <w:rFonts w:ascii="Palatino Linotype" w:eastAsia="Palatino Linotype" w:hAnsi="Palatino Linotype" w:cs="Palatino Linotype"/>
          <w:sz w:val="24"/>
          <w:szCs w:val="24"/>
        </w:rPr>
        <w:t xml:space="preserve">Berdasarkan penelitian yang dilakukan oleh </w:t>
      </w:r>
      <w:r w:rsidRPr="00B34909">
        <w:rPr>
          <w:rFonts w:ascii="Palatino Linotype" w:eastAsia="Palatino Linotype" w:hAnsi="Palatino Linotype" w:cs="Palatino Linotype"/>
          <w:sz w:val="24"/>
          <w:szCs w:val="24"/>
        </w:rPr>
        <w:fldChar w:fldCharType="begin" w:fldLock="1"/>
      </w:r>
      <w:r w:rsidRPr="00B34909">
        <w:rPr>
          <w:rFonts w:ascii="Palatino Linotype" w:eastAsia="Palatino Linotype" w:hAnsi="Palatino Linotype" w:cs="Palatino Linotype"/>
          <w:sz w:val="24"/>
          <w:szCs w:val="24"/>
        </w:rPr>
        <w:instrText>ADDIN CSL_CITATION {"citationItems":[{"id":"ITEM-1","itemData":{"author":[{"dropping-particle":"","family":"Solfiah","given":"Yeni","non-dropping-particle":"","parse-names":false,"suffix":""}],"container-title":"Jurnal Review Pendidikan dan Pengajaran","id":"ITEM-1","issued":{"date-parts":[["2020"]]},"title":"ANALISIS KEMAMPUAN MENGENAL BENTUK GEOMETRI PADA ANAK USIA 5-6 TAHUN DI TK CAHAYA INTAN KECAMATAN PUJUD ROKAN HILIR","type":"article-journal","volume":"3"},"uris":["http://www.mendeley.com/documents/?uuid=11d23995-4c1c-4bd7-9a10-c53f3cac8bd8"]}],"mendeley":{"formattedCitation":"(Solfiah, 2020)","manualFormatting":"Yeni Solfiah et al., (2020) ","plainTextFormattedCitation":"(Solfiah, 2020)","previouslyFormattedCitation":"(Solfiah, 2020)"},"properties":{"noteIndex":0},"schema":"https://github.com/citation-style-language/schema/raw/master/csl-citation.json"}</w:instrText>
      </w:r>
      <w:r w:rsidRPr="00B34909">
        <w:rPr>
          <w:rFonts w:ascii="Palatino Linotype" w:eastAsia="Palatino Linotype" w:hAnsi="Palatino Linotype" w:cs="Palatino Linotype"/>
          <w:sz w:val="24"/>
          <w:szCs w:val="24"/>
        </w:rPr>
        <w:fldChar w:fldCharType="separate"/>
      </w:r>
      <w:r w:rsidRPr="00B34909">
        <w:rPr>
          <w:rFonts w:ascii="Palatino Linotype" w:eastAsia="Palatino Linotype" w:hAnsi="Palatino Linotype" w:cs="Palatino Linotype"/>
          <w:sz w:val="24"/>
          <w:szCs w:val="24"/>
        </w:rPr>
        <w:t xml:space="preserve">Yeni Solfiah et al., (2020) </w:t>
      </w:r>
      <w:r w:rsidRPr="00B34909">
        <w:rPr>
          <w:rFonts w:ascii="Palatino Linotype" w:eastAsia="Palatino Linotype" w:hAnsi="Palatino Linotype" w:cs="Palatino Linotype"/>
          <w:sz w:val="24"/>
          <w:szCs w:val="24"/>
        </w:rPr>
        <w:fldChar w:fldCharType="end"/>
      </w:r>
      <w:r w:rsidRPr="00B34909">
        <w:rPr>
          <w:rFonts w:ascii="Palatino Linotype" w:eastAsia="Palatino Linotype" w:hAnsi="Palatino Linotype" w:cs="Palatino Linotype"/>
          <w:sz w:val="24"/>
          <w:szCs w:val="24"/>
        </w:rPr>
        <w:t xml:space="preserve">menyimpulkan bahwa kemampuan mengenal bentuk geometri pada anak usia 5-6 tahun di TK Cahaya Intan Kecamatan Pujud Rokan Hilir berada pada kategori “Belum Berkembang” yaitu dengan persentase 27,60%, yang berarti anak belum mau melakukan kegiatan yang diberikan oleh guru. Berdasarkan hasil observasi pra-penelitian yang dilakukan oleh </w:t>
      </w:r>
      <w:r w:rsidRPr="00B34909">
        <w:rPr>
          <w:rFonts w:ascii="Palatino Linotype" w:eastAsia="Palatino Linotype" w:hAnsi="Palatino Linotype" w:cs="Palatino Linotype"/>
          <w:sz w:val="24"/>
          <w:szCs w:val="24"/>
        </w:rPr>
        <w:fldChar w:fldCharType="begin" w:fldLock="1"/>
      </w:r>
      <w:r w:rsidRPr="00B34909">
        <w:rPr>
          <w:rFonts w:ascii="Palatino Linotype" w:eastAsia="Palatino Linotype" w:hAnsi="Palatino Linotype" w:cs="Palatino Linotype"/>
          <w:sz w:val="24"/>
          <w:szCs w:val="24"/>
        </w:rPr>
        <w:instrText>ADDIN CSL_CITATION {"citationItems":[{"id":"ITEM-1","itemData":{"author":[{"dropping-particle":"","family":"Fajarwati","given":"Ayu","non-dropping-particle":"","parse-names":false,"suffix":""}],"container-title":"Jurnal Ilmu Pendidikan","id":"ITEM-1","issued":{"date-parts":[["2019"]]},"title":"Meningkatkan Kemampuan Mengenal Bentuk Geometri Melalui Permainan Cacaburange","type":"article-journal","volume":"10"},"uris":["http://www.mendeley.com/documents/?uuid=56d6d553-bbcb-488f-98c4-8f9ca1099287"]}],"mendeley":{"formattedCitation":"(Fajarwati, 2019)","manualFormatting":"Fajarwati, 2019 ","plainTextFormattedCitation":"(Fajarwati, 2019)","previouslyFormattedCitation":"(Fajarwati, 2019)"},"properties":{"noteIndex":0},"schema":"https://github.com/citation-style-language/schema/raw/master/csl-citation.json"}</w:instrText>
      </w:r>
      <w:r w:rsidRPr="00B34909">
        <w:rPr>
          <w:rFonts w:ascii="Palatino Linotype" w:eastAsia="Palatino Linotype" w:hAnsi="Palatino Linotype" w:cs="Palatino Linotype"/>
          <w:sz w:val="24"/>
          <w:szCs w:val="24"/>
        </w:rPr>
        <w:fldChar w:fldCharType="separate"/>
      </w:r>
      <w:r w:rsidRPr="00B34909">
        <w:rPr>
          <w:rFonts w:ascii="Palatino Linotype" w:eastAsia="Palatino Linotype" w:hAnsi="Palatino Linotype" w:cs="Palatino Linotype"/>
          <w:sz w:val="24"/>
          <w:szCs w:val="24"/>
        </w:rPr>
        <w:t xml:space="preserve">Fajarwati, 2019 </w:t>
      </w:r>
      <w:r w:rsidRPr="00B34909">
        <w:rPr>
          <w:rFonts w:ascii="Palatino Linotype" w:eastAsia="Palatino Linotype" w:hAnsi="Palatino Linotype" w:cs="Palatino Linotype"/>
          <w:sz w:val="24"/>
          <w:szCs w:val="24"/>
        </w:rPr>
        <w:fldChar w:fldCharType="end"/>
      </w:r>
      <w:r w:rsidRPr="00B34909">
        <w:rPr>
          <w:rFonts w:ascii="Palatino Linotype" w:eastAsia="Palatino Linotype" w:hAnsi="Palatino Linotype" w:cs="Palatino Linotype"/>
          <w:sz w:val="24"/>
          <w:szCs w:val="24"/>
        </w:rPr>
        <w:t>menyatakan bahwa kemampuan anak dalam mengenal bentuk geometri masih terbilang rendah, hal tersebut terlihat pada saat anak menyebutkan, mengelompokan dan menyusun bentuk geometri, anak-anak belum dapat melakukannya.</w:t>
      </w:r>
    </w:p>
    <w:p w14:paraId="53F3C879" w14:textId="77777777" w:rsidR="00783DCE" w:rsidRPr="00923C5B" w:rsidRDefault="00783DCE" w:rsidP="00B34909">
      <w:pPr>
        <w:spacing w:after="0" w:line="240" w:lineRule="auto"/>
        <w:ind w:left="66" w:firstLine="720"/>
        <w:jc w:val="both"/>
        <w:rPr>
          <w:rFonts w:ascii="Palatino Linotype" w:hAnsi="Palatino Linotype" w:cs="Times New Roman"/>
          <w:sz w:val="24"/>
          <w:szCs w:val="24"/>
        </w:rPr>
      </w:pPr>
      <w:r w:rsidRPr="00B34909">
        <w:rPr>
          <w:rFonts w:ascii="Palatino Linotype" w:eastAsia="Palatino Linotype" w:hAnsi="Palatino Linotype" w:cs="Palatino Linotype"/>
          <w:sz w:val="24"/>
          <w:szCs w:val="24"/>
        </w:rPr>
        <w:t>Melihat tersebut, maka peneliti telah menghasilkan sebuah produk berupa aplikasi permainan yang diberi nama GEduk BaBe (Game Edukatif Berbasis Budaya Betawi) untuk meningkatkan kemampuan mengenal bentuk geometri anak usia dini. Kemudian peneliti mencari referensi permainan-permainan Betawi, menyesuaikan permainan dengan indikator kemampuan mengenal bentuk geometri anak usia 5-6 tahun. Aplikasi permainan ini dirancang khusus untuk meningkatkan kemampuan</w:t>
      </w:r>
      <w:r w:rsidRPr="00923C5B">
        <w:rPr>
          <w:rFonts w:ascii="Palatino Linotype" w:hAnsi="Palatino Linotype" w:cs="Times New Roman"/>
          <w:sz w:val="24"/>
          <w:szCs w:val="24"/>
        </w:rPr>
        <w:t xml:space="preserve"> mengenal bentuk geometri anak usia 5-6 tahun. Terdapat beberapa permainan yang berkaitan dengan indikator kemampuan mengenal bentuk geometri bagi anak usai dini didalamnya, yaitu: mengenal dan memberi nama bentuk geometri, menciptakan bentuk dengan menggabungkan kepingan geometri, memisahkan bentuk geometri dan menggabungkan menjadi bentuk yang baru, mencocokkan bentuk geometri berdasarkan warna dan bentuk, mengenal posisi, serta menunjukkan benda berbentuk geometri yang ada di lingkungan sekitar anak.</w:t>
      </w:r>
    </w:p>
    <w:p w14:paraId="1E61143A" w14:textId="77777777" w:rsidR="00783DCE" w:rsidRPr="00B34909" w:rsidRDefault="00783DCE" w:rsidP="00B34909">
      <w:pPr>
        <w:spacing w:after="0" w:line="240" w:lineRule="auto"/>
        <w:ind w:left="66" w:firstLine="720"/>
        <w:jc w:val="both"/>
        <w:rPr>
          <w:rFonts w:ascii="Palatino Linotype" w:eastAsia="Palatino Linotype" w:hAnsi="Palatino Linotype" w:cs="Palatino Linotype"/>
          <w:sz w:val="24"/>
          <w:szCs w:val="24"/>
        </w:rPr>
      </w:pPr>
      <w:r w:rsidRPr="00141A15">
        <w:rPr>
          <w:rFonts w:ascii="Palatino Linotype" w:eastAsia="Palatino Linotype" w:hAnsi="Palatino Linotype" w:cs="Palatino Linotype"/>
          <w:sz w:val="24"/>
          <w:szCs w:val="24"/>
        </w:rPr>
        <w:t xml:space="preserve">Perolehan kelayakan produk dalam penelitian pengembangan ini dilakukan melalui beberapa tahap validasi dan uji coba guna mendapatkan kritik dan saran, sehingga GEduk BaBe dapat dikatakan layak digunakan sebagai media pembelajaran </w:t>
      </w:r>
      <w:r w:rsidRPr="00783DCE">
        <w:rPr>
          <w:rFonts w:ascii="Palatino Linotype" w:hAnsi="Palatino Linotype" w:cs="Times New Roman"/>
          <w:sz w:val="24"/>
          <w:szCs w:val="24"/>
        </w:rPr>
        <w:t xml:space="preserve">meningkatkan kemampuan mengenal bentuk geometri pada anak usia 5-6 tahun. Berdasarkan perhitungan dari penilaian validasi ahli media, materi dan pendidik, penilaian </w:t>
      </w:r>
      <w:r w:rsidRPr="00B34909">
        <w:rPr>
          <w:rFonts w:ascii="Palatino Linotype" w:eastAsia="Palatino Linotype" w:hAnsi="Palatino Linotype" w:cs="Palatino Linotype"/>
          <w:sz w:val="24"/>
          <w:szCs w:val="24"/>
        </w:rPr>
        <w:t>GEduk BaBe sangat layak digunakan untuk meningkatkan kemampuan mengenal bentuk geometri pada anak.</w:t>
      </w:r>
    </w:p>
    <w:p w14:paraId="0D51BE47" w14:textId="77777777" w:rsidR="00783DCE" w:rsidRDefault="00783DCE" w:rsidP="00B34909">
      <w:pPr>
        <w:spacing w:after="0" w:line="240" w:lineRule="auto"/>
        <w:ind w:left="66" w:firstLine="720"/>
        <w:jc w:val="both"/>
        <w:rPr>
          <w:rFonts w:ascii="Palatino Linotype" w:eastAsia="Palatino Linotype" w:hAnsi="Palatino Linotype" w:cs="Palatino Linotype"/>
          <w:sz w:val="24"/>
          <w:szCs w:val="24"/>
        </w:rPr>
      </w:pPr>
      <w:r w:rsidRPr="00B34909">
        <w:rPr>
          <w:rFonts w:ascii="Palatino Linotype" w:eastAsia="Palatino Linotype" w:hAnsi="Palatino Linotype" w:cs="Palatino Linotype"/>
          <w:sz w:val="24"/>
          <w:szCs w:val="24"/>
        </w:rPr>
        <w:t xml:space="preserve">Berdasarkan hasil validasi ahli materi diketahui skor yang diperoleh 60 atau 93,75%. Hal ini menunjukkan bahwa materi media GEduk BaBe sudah sangat layak. Berdasarkan hasil validasi ahli media diketahui skor yang diperoleh 174 atau 90,63% dari yang diharapkan. Hal ini menunjukkan bahwa fungsi, tampilan, penggunaan, karakteristik dan manfaat dari GEduk BaBe sudah sangat layak </w:t>
      </w:r>
      <w:r w:rsidRPr="00B34909">
        <w:rPr>
          <w:rFonts w:ascii="Palatino Linotype" w:eastAsia="Palatino Linotype" w:hAnsi="Palatino Linotype" w:cs="Palatino Linotype"/>
          <w:sz w:val="24"/>
          <w:szCs w:val="24"/>
        </w:rPr>
        <w:lastRenderedPageBreak/>
        <w:t>dijadikan media pembelajaran untuk meningkatkan kemampuan mengenal bentuk geometri pada anak. berdasarkan</w:t>
      </w:r>
      <w:r w:rsidRPr="00B76C41">
        <w:rPr>
          <w:rFonts w:ascii="Palatino Linotype" w:eastAsia="Palatino Linotype" w:hAnsi="Palatino Linotype" w:cs="Palatino Linotype"/>
          <w:sz w:val="24"/>
          <w:szCs w:val="24"/>
        </w:rPr>
        <w:t xml:space="preserve"> hasil validasi pendidik diketahui skor yang diperoleh 556 atau 86,88% dari yang diharapkan. Hal ini menunjukkan bahwa GEduk BaBe sudah sangat layak untuk meningkatkan kemampuan mengenal bentuk geometri anak usia 5-6 tahun.</w:t>
      </w:r>
    </w:p>
    <w:p w14:paraId="7C993316" w14:textId="77777777" w:rsidR="00783DCE" w:rsidRPr="00B34909" w:rsidRDefault="00783DCE" w:rsidP="00B34909">
      <w:pPr>
        <w:spacing w:after="0" w:line="240" w:lineRule="auto"/>
        <w:ind w:left="66" w:firstLine="720"/>
        <w:jc w:val="both"/>
        <w:rPr>
          <w:rFonts w:ascii="Palatino Linotype" w:eastAsia="Palatino Linotype" w:hAnsi="Palatino Linotype" w:cs="Palatino Linotype"/>
          <w:sz w:val="24"/>
          <w:szCs w:val="24"/>
        </w:rPr>
      </w:pPr>
      <w:r w:rsidRPr="00FE1C4A">
        <w:rPr>
          <w:rFonts w:ascii="Palatino Linotype" w:eastAsia="Palatino Linotype" w:hAnsi="Palatino Linotype" w:cs="Palatino Linotype"/>
          <w:sz w:val="24"/>
          <w:szCs w:val="24"/>
        </w:rPr>
        <w:t xml:space="preserve">Selanjutnya dilakukan uji efektivitas GEduk BaBe dengan metode eksperimen. Berdasarkan hasil penelitian </w:t>
      </w:r>
      <w:r w:rsidRPr="00B34909">
        <w:rPr>
          <w:rFonts w:ascii="Palatino Linotype" w:eastAsia="Palatino Linotype" w:hAnsi="Palatino Linotype" w:cs="Palatino Linotype"/>
          <w:sz w:val="24"/>
          <w:szCs w:val="24"/>
        </w:rPr>
        <w:t xml:space="preserve">pretest </w:t>
      </w:r>
      <w:r w:rsidRPr="00FE1C4A">
        <w:rPr>
          <w:rFonts w:ascii="Palatino Linotype" w:eastAsia="Palatino Linotype" w:hAnsi="Palatino Linotype" w:cs="Palatino Linotype"/>
          <w:sz w:val="24"/>
          <w:szCs w:val="24"/>
        </w:rPr>
        <w:t xml:space="preserve">diperoleh skor 139 atau 36,20% dari yang diharapkan dengan kategori Mulai Berkembang (MB). Setelah dilakukan </w:t>
      </w:r>
      <w:r w:rsidRPr="00B34909">
        <w:rPr>
          <w:rFonts w:ascii="Palatino Linotype" w:eastAsia="Palatino Linotype" w:hAnsi="Palatino Linotype" w:cs="Palatino Linotype"/>
          <w:sz w:val="24"/>
          <w:szCs w:val="24"/>
        </w:rPr>
        <w:t xml:space="preserve">treatment </w:t>
      </w:r>
      <w:r w:rsidRPr="00FE1C4A">
        <w:rPr>
          <w:rFonts w:ascii="Palatino Linotype" w:eastAsia="Palatino Linotype" w:hAnsi="Palatino Linotype" w:cs="Palatino Linotype"/>
          <w:sz w:val="24"/>
          <w:szCs w:val="24"/>
        </w:rPr>
        <w:t xml:space="preserve">sebanyak 4 kali pertemuan pada anak di RA Ar-Ridwan Kota Jakarta Selatan selanjutnya dilakukan </w:t>
      </w:r>
      <w:r w:rsidRPr="00B34909">
        <w:rPr>
          <w:rFonts w:ascii="Palatino Linotype" w:eastAsia="Palatino Linotype" w:hAnsi="Palatino Linotype" w:cs="Palatino Linotype"/>
          <w:sz w:val="24"/>
          <w:szCs w:val="24"/>
        </w:rPr>
        <w:t>posttest</w:t>
      </w:r>
      <w:r w:rsidRPr="00FE1C4A">
        <w:rPr>
          <w:rFonts w:ascii="Palatino Linotype" w:eastAsia="Palatino Linotype" w:hAnsi="Palatino Linotype" w:cs="Palatino Linotype"/>
          <w:sz w:val="24"/>
          <w:szCs w:val="24"/>
        </w:rPr>
        <w:t xml:space="preserve"> guna menilai apakah ada peningkatan pada kemampuan mengenal </w:t>
      </w:r>
      <w:r w:rsidRPr="00B34909">
        <w:rPr>
          <w:rFonts w:ascii="Palatino Linotype" w:eastAsia="Palatino Linotype" w:hAnsi="Palatino Linotype" w:cs="Palatino Linotype"/>
          <w:sz w:val="24"/>
          <w:szCs w:val="24"/>
        </w:rPr>
        <w:t>bentuk geometri anak. Berdasarkan hasil posttest diperoleh skor yaitu 305 atau 79,43 % dari yang diharapkan dengan kategori Berkembang Sangat Baik (BSB). Berdasarkan hasil posttest tersebut, diketahui terjadi peningkatan kemampuan mengenal bentuk geometri pada anak usia 5-6 tahun.</w:t>
      </w:r>
    </w:p>
    <w:p w14:paraId="1C49C124" w14:textId="7FB98A47" w:rsidR="00783DCE" w:rsidRPr="00FE1C4A" w:rsidRDefault="00783DCE" w:rsidP="00B34909">
      <w:pPr>
        <w:spacing w:after="0" w:line="240" w:lineRule="auto"/>
        <w:ind w:left="66" w:firstLine="720"/>
        <w:jc w:val="both"/>
        <w:rPr>
          <w:rFonts w:ascii="Palatino Linotype" w:eastAsia="Palatino Linotype" w:hAnsi="Palatino Linotype" w:cs="Palatino Linotype"/>
          <w:sz w:val="24"/>
          <w:szCs w:val="24"/>
        </w:rPr>
      </w:pPr>
      <w:r w:rsidRPr="00B34909">
        <w:rPr>
          <w:rFonts w:ascii="Palatino Linotype" w:eastAsia="Palatino Linotype" w:hAnsi="Palatino Linotype" w:cs="Palatino Linotype"/>
          <w:sz w:val="24"/>
          <w:szCs w:val="24"/>
        </w:rPr>
        <w:t>Berdasarkan hasil uji t dengan</w:t>
      </w:r>
      <w:r w:rsidRPr="00FE1C4A">
        <w:rPr>
          <w:rFonts w:ascii="Palatino Linotype" w:eastAsia="Palatino Linotype" w:hAnsi="Palatino Linotype" w:cs="Palatino Linotype"/>
          <w:sz w:val="24"/>
          <w:szCs w:val="24"/>
        </w:rPr>
        <w:t xml:space="preserve"> menggunakan IBM SPSS ver 23 nilai uji statistik t</w:t>
      </w:r>
      <w:r>
        <w:rPr>
          <w:rFonts w:ascii="Palatino Linotype" w:eastAsia="Palatino Linotype" w:hAnsi="Palatino Linotype" w:cs="Palatino Linotype"/>
          <w:sz w:val="24"/>
          <w:szCs w:val="24"/>
        </w:rPr>
        <w:t xml:space="preserve"> </w:t>
      </w:r>
      <w:r w:rsidRPr="00FE1C4A">
        <w:rPr>
          <w:rFonts w:ascii="Palatino Linotype" w:eastAsia="Palatino Linotype" w:hAnsi="Palatino Linotype" w:cs="Palatino Linotype"/>
          <w:sz w:val="24"/>
          <w:szCs w:val="24"/>
        </w:rPr>
        <w:t>hitung sebesar -38,150 uji dua pihak berarti harga mutlak, sehingga nilai (-) tidak dipakai (Soegiyono, 2011) sehingga thitung = 38,150 nilai (Sig. 2 tailed) = 0,000 &lt; 0,05. Maka dapat disimpulkan bahwa terdapat pengaruh GEduk BaBe. Selanjutnya, berdasarkan hasil uji N Gain diketahui pengaruh GEduk BaBe terhadap kemampuan mengenal bentuk geometri anak usia dini 67,75% dengan kategori sedang. Berdasarkan uraian di atas maka peneliti menyimpulkan GEduk BaBe efektif untuk meningkatkan kemampuan mengenal bentuk geometri anak usia 5-6 tahun.</w:t>
      </w:r>
    </w:p>
    <w:p w14:paraId="54833627" w14:textId="77777777" w:rsidR="00783DCE" w:rsidRPr="00FE1C4A" w:rsidRDefault="00783DCE" w:rsidP="00B34909">
      <w:pPr>
        <w:spacing w:after="0" w:line="240" w:lineRule="auto"/>
        <w:ind w:left="66" w:firstLine="720"/>
        <w:jc w:val="both"/>
        <w:rPr>
          <w:rFonts w:ascii="Palatino Linotype" w:eastAsia="Palatino Linotype" w:hAnsi="Palatino Linotype" w:cs="Palatino Linotype"/>
          <w:sz w:val="24"/>
          <w:szCs w:val="24"/>
        </w:rPr>
      </w:pPr>
      <w:r w:rsidRPr="00FE1C4A">
        <w:rPr>
          <w:rFonts w:ascii="Palatino Linotype" w:eastAsia="Palatino Linotype" w:hAnsi="Palatino Linotype" w:cs="Palatino Linotype"/>
          <w:sz w:val="24"/>
          <w:szCs w:val="24"/>
        </w:rPr>
        <w:t xml:space="preserve">Adapun beberapa penelitian yang sejalan dengan penelitian pengembangan GEduk BaBe (Game Edukatif Berbasis Budaya Betawi) yaitu berdasarkan penelitian  </w:t>
      </w:r>
      <w:r w:rsidRPr="00FE1C4A">
        <w:rPr>
          <w:rFonts w:ascii="Palatino Linotype" w:eastAsia="Palatino Linotype" w:hAnsi="Palatino Linotype" w:cs="Palatino Linotype"/>
          <w:sz w:val="24"/>
          <w:szCs w:val="24"/>
        </w:rPr>
        <w:fldChar w:fldCharType="begin" w:fldLock="1"/>
      </w:r>
      <w:r w:rsidRPr="00FE1C4A">
        <w:rPr>
          <w:rFonts w:ascii="Palatino Linotype" w:eastAsia="Palatino Linotype" w:hAnsi="Palatino Linotype" w:cs="Palatino Linotype"/>
          <w:sz w:val="24"/>
          <w:szCs w:val="24"/>
        </w:rPr>
        <w:instrText>ADDIN CSL_CITATION {"citationItems":[{"id":"ITEM-1","itemData":{"DOI":"10.36722/jaudhi.v1i1.562","ISSN":"2622-2469","abstract":"Perkembangan kognitif berhubungan erat dengan Matematika. Salah satu bagian dari pembelajaran Matematika adalah mengenal bentuk geometri. Salah satu media untuk mendukung pembelajaran Matematika dalam mengenal bentuk geometri yaitu dengan menggunakan media maze geometri. Penelitian ini bertujuan untuk meningkatkan kemampuan mengenal bentuk geometri melalui media maze geometri pada anak usia 4-5 tahun. Penelitian ini menggunakan metode Penelitian Tindakan Kelas. Pengumpulan data dilakukan dengan menggunakan observasi dan dokumentasi. Analisis data dilakukan dengan teknik data kualitatif dan kuantitatif. Penelitian ini dikatakan berhasil jika setiap indikator sudah mencapai target yang ditentukan yaitu 75%. Hal tersebut dapat dilihat dari hasil penelitian yaitu rata-rata ketercapaian pada siklus I dalam mencocokkan 89.4%, mengelompokkan sebesar 55%, menyebutkan sebesar 52.2%, dan menggambar bentuk geometri sebesar 33.2% sedangkang rata-rata ketercapaian pada siklus II dalam mencocokkan sebesar 90.4%, mengelompokkan sebesar 85.9%, menyebutkan sebesar 90.5%, dan menggambar bentuk geometri sebesar 77.5%. Hasil penelitian menunjukkan bahwa media maze geometri dapat meningkatkan kemampuan mengenal bentuk geometri pada anak usia 4-5 tahun di BKB PAUD Melur.","author":[{"dropping-particle":"","family":"Safira","given":"Safira","non-dropping-particle":"","parse-names":false,"suffix":""},{"dropping-particle":"","family":"Fidesrinur","given":"Fidesrinur","non-dropping-particle":"","parse-names":false,"suffix":""}],"container-title":"Jurnal Anak Usia Dini Holistik Integratif (AUDHI)","id":"ITEM-1","issue":"1","issued":{"date-parts":[["2018"]]},"title":"Peningkatan Kemampuan Mengenal Bentuk Geometri Melalui Maze Geometri Pada Anak Usia 4-5 Tahun","type":"article-journal","volume":"1"},"uris":["http://www.mendeley.com/documents/?uuid=fb0c9323-91ac-4926-a3ca-d89bb9479f9a"]}],"mendeley":{"formattedCitation":"(Safira &amp; Fidesrinur, 2018)","plainTextFormattedCitation":"(Safira &amp; Fidesrinur, 2018)","previouslyFormattedCitation":"(Safira &amp; Fidesrinur, 2018)"},"properties":{"noteIndex":0},"schema":"https://github.com/citation-style-language/schema/raw/master/csl-citation.json"}</w:instrText>
      </w:r>
      <w:r w:rsidRPr="00FE1C4A">
        <w:rPr>
          <w:rFonts w:ascii="Palatino Linotype" w:eastAsia="Palatino Linotype" w:hAnsi="Palatino Linotype" w:cs="Palatino Linotype"/>
          <w:sz w:val="24"/>
          <w:szCs w:val="24"/>
        </w:rPr>
        <w:fldChar w:fldCharType="separate"/>
      </w:r>
      <w:r w:rsidRPr="00FE1C4A">
        <w:rPr>
          <w:rFonts w:ascii="Palatino Linotype" w:eastAsia="Palatino Linotype" w:hAnsi="Palatino Linotype" w:cs="Palatino Linotype"/>
          <w:noProof/>
          <w:sz w:val="24"/>
          <w:szCs w:val="24"/>
        </w:rPr>
        <w:t>(Safira &amp; Fidesrinur, 2018)</w:t>
      </w:r>
      <w:r w:rsidRPr="00FE1C4A">
        <w:rPr>
          <w:rFonts w:ascii="Palatino Linotype" w:eastAsia="Palatino Linotype" w:hAnsi="Palatino Linotype" w:cs="Palatino Linotype"/>
          <w:sz w:val="24"/>
          <w:szCs w:val="24"/>
        </w:rPr>
        <w:fldChar w:fldCharType="end"/>
      </w:r>
      <w:r w:rsidRPr="00FE1C4A">
        <w:rPr>
          <w:rFonts w:ascii="Palatino Linotype" w:eastAsia="Palatino Linotype" w:hAnsi="Palatino Linotype" w:cs="Palatino Linotype"/>
          <w:sz w:val="24"/>
          <w:szCs w:val="24"/>
        </w:rPr>
        <w:t xml:space="preserve"> menyatakan bahwa perkembangan kognitif berhubungan erat dengan matematika dan mengenal bentuk geometri merupakan salah satu pembelajaran matematika. Salah satu media untuk mendukung pembelajaran matematika dalam mengenal bentuk geometri yaitu dengan menggunakan media maze geometri dan hasilnya </w:t>
      </w:r>
      <w:r w:rsidRPr="00783DCE">
        <w:rPr>
          <w:rFonts w:ascii="Palatino Linotype" w:hAnsi="Palatino Linotype" w:cs="Times New Roman"/>
          <w:sz w:val="24"/>
          <w:szCs w:val="24"/>
        </w:rPr>
        <w:t>menunjukkan</w:t>
      </w:r>
      <w:r w:rsidRPr="00FE1C4A">
        <w:rPr>
          <w:rFonts w:ascii="Palatino Linotype" w:eastAsia="Palatino Linotype" w:hAnsi="Palatino Linotype" w:cs="Palatino Linotype"/>
          <w:sz w:val="24"/>
          <w:szCs w:val="24"/>
        </w:rPr>
        <w:t xml:space="preserve"> bahwa media maze geometri dapat meningkatkan kemampuan mengenal bentuk geometri pada anak usia 4-5 tahun. Hal ini juga searah dengan penelitian yang dilakukan oleh </w:t>
      </w:r>
      <w:r w:rsidRPr="00FE1C4A">
        <w:rPr>
          <w:rFonts w:ascii="Palatino Linotype" w:eastAsia="Palatino Linotype" w:hAnsi="Palatino Linotype" w:cs="Palatino Linotype"/>
          <w:sz w:val="24"/>
          <w:szCs w:val="24"/>
        </w:rPr>
        <w:fldChar w:fldCharType="begin" w:fldLock="1"/>
      </w:r>
      <w:r w:rsidRPr="00FE1C4A">
        <w:rPr>
          <w:rFonts w:ascii="Palatino Linotype" w:eastAsia="Palatino Linotype" w:hAnsi="Palatino Linotype" w:cs="Palatino Linotype"/>
          <w:sz w:val="24"/>
          <w:szCs w:val="24"/>
        </w:rPr>
        <w:instrText>ADDIN CSL_CITATION {"citationItems":[{"id":"ITEM-1","itemData":{"DOI":"10.33365/jti.v14i2.508","ISSN":"1693-0010","abstract":"The development and growth in children must be stimulated properly. In general, children have the ability to learn and a high curiosity. They tend to like games that attract attention to be played. This research presents a prototype of Digital Edu Games s for children that can be used in helping to learn geometry based on specific problem solving approaches. The method used in this research is Research and Development (R&amp;D) with a waterfall approach in software development. The objectives of this study are: (1) analyzing game's needs for learning geometry for children; (2) designing and building N-Ram for children with specific case-based problem solving. This research has the benefit of developing learning media through Digital Edu Games that are combined with games in the form of games in gadgets. The results of this research are to create digital games based on digital game early childhood learning that needs to be done in-depth analysis of the needs and interests of children to be able to play the digital game. The design of the game can attract the attention of children, this can be seen from the look of the N-Ram user interface which is quite colorful. Game's N-Ram can be used as a medium of entertainment as well as a learning medium for children in learning geometry","author":[{"dropping-particle":"","family":"Ridwan","given":"Taufik","non-dropping-particle":"","parse-names":false,"suffix":""},{"dropping-particle":"","family":"Hidayat","given":"Endang","non-dropping-particle":"","parse-names":false,"suffix":""},{"dropping-particle":"","family":"Abidin","given":"Zaenal","non-dropping-particle":"","parse-names":false,"suffix":""}],"container-title":"Jurnal Teknoinfo","id":"ITEM-1","issue":"2","issued":{"date-parts":[["2020"]]},"page":"89","title":"Edugames N-Ram Untuk Pembelajaran Geometri Pada Anak Usia Dini","type":"article-journal","volume":"14"},"uris":["http://www.mendeley.com/documents/?uuid=0581551a-cff8-4925-8444-710280272c56"]}],"mendeley":{"formattedCitation":"(Ridwan et al., 2020)","plainTextFormattedCitation":"(Ridwan et al., 2020)","previouslyFormattedCitation":"(Ridwan et al., 2020)"},"properties":{"noteIndex":0},"schema":"https://github.com/citation-style-language/schema/raw/master/csl-citation.json"}</w:instrText>
      </w:r>
      <w:r w:rsidRPr="00FE1C4A">
        <w:rPr>
          <w:rFonts w:ascii="Palatino Linotype" w:eastAsia="Palatino Linotype" w:hAnsi="Palatino Linotype" w:cs="Palatino Linotype"/>
          <w:sz w:val="24"/>
          <w:szCs w:val="24"/>
        </w:rPr>
        <w:fldChar w:fldCharType="separate"/>
      </w:r>
      <w:r w:rsidRPr="00FE1C4A">
        <w:rPr>
          <w:rFonts w:ascii="Palatino Linotype" w:eastAsia="Palatino Linotype" w:hAnsi="Palatino Linotype" w:cs="Palatino Linotype"/>
          <w:noProof/>
          <w:sz w:val="24"/>
          <w:szCs w:val="24"/>
        </w:rPr>
        <w:t>(Ridwan et al., 2020)</w:t>
      </w:r>
      <w:r w:rsidRPr="00FE1C4A">
        <w:rPr>
          <w:rFonts w:ascii="Palatino Linotype" w:eastAsia="Palatino Linotype" w:hAnsi="Palatino Linotype" w:cs="Palatino Linotype"/>
          <w:sz w:val="24"/>
          <w:szCs w:val="24"/>
        </w:rPr>
        <w:fldChar w:fldCharType="end"/>
      </w:r>
      <w:r w:rsidRPr="00FE1C4A">
        <w:rPr>
          <w:rFonts w:ascii="Palatino Linotype" w:eastAsia="Palatino Linotype" w:hAnsi="Palatino Linotype" w:cs="Palatino Linotype"/>
          <w:sz w:val="24"/>
          <w:szCs w:val="24"/>
        </w:rPr>
        <w:t xml:space="preserve"> menyatakan bahwa desain dari games dapat menarik perhatian anak-anak dan Game N-Ram dapat dijadikan sebagai media hiburan sekaligus media pembelajaran untuk anak-anak dalam belajar geometri. Berdasarkan penelitian </w:t>
      </w:r>
      <w:r w:rsidRPr="00FE1C4A">
        <w:rPr>
          <w:rFonts w:ascii="Palatino Linotype" w:eastAsia="Palatino Linotype" w:hAnsi="Palatino Linotype" w:cs="Palatino Linotype"/>
          <w:sz w:val="24"/>
          <w:szCs w:val="24"/>
        </w:rPr>
        <w:fldChar w:fldCharType="begin" w:fldLock="1"/>
      </w:r>
      <w:r w:rsidRPr="00FE1C4A">
        <w:rPr>
          <w:rFonts w:ascii="Palatino Linotype" w:eastAsia="Palatino Linotype" w:hAnsi="Palatino Linotype" w:cs="Palatino Linotype"/>
          <w:sz w:val="24"/>
          <w:szCs w:val="24"/>
        </w:rPr>
        <w:instrText>ADDIN CSL_CITATION {"citationItems":[{"id":"ITEM-1","itemData":{"DOI":"10.30738/union.v8i2.7051","ISSN":"2339-224X","abstract":"Penelitian ini bertujuan untuk mengembangkan game edukasi yang berkualitas sebagai media pembelajaran mandiri untuk memfasilitasi pemahaman konsep dengan materi Bangun Ruang Sisi Datar. Penelitian ini merupakan penelitian pengembangan (Research and Development) dengan menggunakan prosedur pengembangan 4D. Penelitian 4D memiliki empat tahap pengembangan meliputi define, design, development dan dissemination. Penelitian ini tidak menyertakan disseminate karena tidak dilakukan simulasi terhadap pembelajaran. Hasil dari penelitian ini adalah berupa game edukasi sebagai media pembelajaran mandiri. Game edukasi ini telah melalui validasi oleh 3 orang ahli materiÂ  dengan persentase rata-ratas 86,85% (Sangat Baik)Â  dan oleh 3 orang ahli media dengan persentase rata-rata sebesar 86,74% (Sangat Baik) sehingga dikatakan valid. Game edukasi ini telah melalui uji coba sebanyak dua kali yaitu kepada 4 siswa kemudian pada satu kelas. Respon siswa pada uji coba memperoleh persentase 81% (Setuju) sehingga dikatakan praktis. Hasil penelitian ini menunjukkan bahwa game edukasi BERUANG PINTAR telah layak digunakan sebagai media pembelajaran mandiri untuk memfasilitasi pemahaman konsep.","author":[{"dropping-particle":"","family":"Luthfya","given":"Ulya Za'im","non-dropping-particle":"","parse-names":false,"suffix":""}],"container-title":"UNION: Jurnal Ilmiah Pendidikan Matematika","id":"ITEM-1","issue":"2","issued":{"date-parts":[["2020"]]},"page":"289-300","title":"Pengembangan Game Edukasi â€œBeruang Pintar (Belajar Bangun Ruang Pintar)â€ untuk Memfasilitasi Pemahaman Konsep","type":"article-journal","volume":"8"},"uris":["http://www.mendeley.com/documents/?uuid=37e784a2-9177-4407-bc14-37b16831ac37"]}],"mendeley":{"formattedCitation":"(Luthfya, 2020)","plainTextFormattedCitation":"(Luthfya, 2020)","previouslyFormattedCitation":"(Luthfya, 2020)"},"properties":{"noteIndex":0},"schema":"https://github.com/citation-style-language/schema/raw/master/csl-citation.json"}</w:instrText>
      </w:r>
      <w:r w:rsidRPr="00FE1C4A">
        <w:rPr>
          <w:rFonts w:ascii="Palatino Linotype" w:eastAsia="Palatino Linotype" w:hAnsi="Palatino Linotype" w:cs="Palatino Linotype"/>
          <w:sz w:val="24"/>
          <w:szCs w:val="24"/>
        </w:rPr>
        <w:fldChar w:fldCharType="separate"/>
      </w:r>
      <w:r w:rsidRPr="00FE1C4A">
        <w:rPr>
          <w:rFonts w:ascii="Palatino Linotype" w:eastAsia="Palatino Linotype" w:hAnsi="Palatino Linotype" w:cs="Palatino Linotype"/>
          <w:noProof/>
          <w:sz w:val="24"/>
          <w:szCs w:val="24"/>
        </w:rPr>
        <w:t>(Luthfya, 2020)</w:t>
      </w:r>
      <w:r w:rsidRPr="00FE1C4A">
        <w:rPr>
          <w:rFonts w:ascii="Palatino Linotype" w:eastAsia="Palatino Linotype" w:hAnsi="Palatino Linotype" w:cs="Palatino Linotype"/>
          <w:sz w:val="24"/>
          <w:szCs w:val="24"/>
        </w:rPr>
        <w:fldChar w:fldCharType="end"/>
      </w:r>
      <w:r w:rsidRPr="00FE1C4A">
        <w:rPr>
          <w:rFonts w:ascii="Palatino Linotype" w:eastAsia="Palatino Linotype" w:hAnsi="Palatino Linotype" w:cs="Palatino Linotype"/>
          <w:sz w:val="24"/>
          <w:szCs w:val="24"/>
        </w:rPr>
        <w:t xml:space="preserve"> aplikasi game edukasi praktis digunakan karena mampu menambah minat anak dalam belajar matematika termasuk mengenal bentuk geometri dan dapat memfasilitasi pemahaman konsep anak.</w:t>
      </w:r>
    </w:p>
    <w:p w14:paraId="48C15939" w14:textId="77777777" w:rsidR="00783DCE" w:rsidRPr="00141A15" w:rsidRDefault="00783DCE" w:rsidP="00783DCE">
      <w:pPr>
        <w:spacing w:line="276" w:lineRule="auto"/>
        <w:ind w:right="-38"/>
        <w:jc w:val="both"/>
        <w:rPr>
          <w:rFonts w:ascii="Palatino Linotype" w:eastAsia="Palatino Linotype" w:hAnsi="Palatino Linotype" w:cs="Palatino Linotype"/>
          <w:sz w:val="24"/>
          <w:szCs w:val="24"/>
        </w:rPr>
      </w:pPr>
    </w:p>
    <w:p w14:paraId="3C88BE7E" w14:textId="77777777" w:rsidR="00783DCE" w:rsidRDefault="00783DCE" w:rsidP="00783DCE">
      <w:pPr>
        <w:spacing w:line="276" w:lineRule="auto"/>
        <w:ind w:right="-38"/>
        <w:jc w:val="both"/>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lastRenderedPageBreak/>
        <w:t xml:space="preserve">KESIMPULAN </w:t>
      </w:r>
    </w:p>
    <w:p w14:paraId="2C1E5E68" w14:textId="77777777" w:rsidR="00F2646F" w:rsidRDefault="00783DCE" w:rsidP="00F2646F">
      <w:pPr>
        <w:spacing w:after="0" w:line="240" w:lineRule="auto"/>
        <w:ind w:left="66" w:firstLine="720"/>
        <w:jc w:val="both"/>
        <w:rPr>
          <w:rFonts w:ascii="Palatino Linotype" w:eastAsia="Palatino Linotype" w:hAnsi="Palatino Linotype" w:cs="Palatino Linotype"/>
          <w:sz w:val="24"/>
          <w:szCs w:val="24"/>
        </w:rPr>
      </w:pPr>
      <w:r w:rsidRPr="00FE1C4A">
        <w:rPr>
          <w:rFonts w:ascii="Palatino Linotype" w:eastAsia="Palatino Linotype" w:hAnsi="Palatino Linotype" w:cs="Palatino Linotype"/>
          <w:sz w:val="24"/>
          <w:szCs w:val="24"/>
        </w:rPr>
        <w:t>GEduk BaBe didesain menggunakan canva dan selanjutnya penambahan bahasa dengan menggunakan aplikasi Adobe Illustrator dan untuk tampilannya oleh ahli IT Teknik Informatika menggunakan Adobe Animate. Penelitian pengembangan ini mengacu pada model pengembangan ADDIE. Tahapan pertama yaitu Analysis dimana pada tahapan ini peneliti menganalisis permasalahan yang ditemukan dengan observasi. Tahapan kedua Design yaitu membuat desain produk yang akan dibuat sesuai dengan kebutuhan untuk meningkatkan kemampuan mengenal bentuk geometri anak usia 5-6 tahun serta mengenalkan budaya Betawi. Tahapan ketiga Development yaitu proses pengembangan GEduk BaBe dan proses validasi oleh para ahli media, ahli materi dan pendidik. Tahapan keempat Implement dimana pada tahapan ini GEduk BaBe diuji coba produk kepada anak usia 5-6 tahun untuk memastikan GEduk BaBe berfungsi dengan baik (praktis) atau tidak. Tahapan terakhir yaitu Evaluate dimana pada tahapan ini dilakukan evaluasi GEduk BaBe untuk mengetahui keefektifan.</w:t>
      </w:r>
    </w:p>
    <w:p w14:paraId="5B92A459" w14:textId="5BDDC134" w:rsidR="00783DCE" w:rsidRPr="00FE1C4A" w:rsidRDefault="00783DCE" w:rsidP="00F2646F">
      <w:pPr>
        <w:spacing w:after="0" w:line="240" w:lineRule="auto"/>
        <w:ind w:left="66" w:firstLine="720"/>
        <w:jc w:val="both"/>
        <w:rPr>
          <w:rFonts w:ascii="Palatino Linotype" w:eastAsia="Palatino Linotype" w:hAnsi="Palatino Linotype" w:cs="Palatino Linotype"/>
          <w:sz w:val="24"/>
          <w:szCs w:val="24"/>
        </w:rPr>
      </w:pPr>
      <w:r w:rsidRPr="00FE1C4A">
        <w:rPr>
          <w:rFonts w:ascii="Palatino Linotype" w:eastAsia="Palatino Linotype" w:hAnsi="Palatino Linotype" w:cs="Palatino Linotype"/>
          <w:sz w:val="24"/>
          <w:szCs w:val="24"/>
        </w:rPr>
        <w:t>Kelayakan setelah divalidasi oleh validator dari dua ahli yaitu ahli materi dan ahli media maka dapat disimpulkan GEduk BaBe “Sangat Layak” untuk dikembangkan. Respon GEduk BaBe oleh pendidik disimpulkan “Sangat Layak” digunakan untuk mengenalkan bentuk geometri pada anak usia 5-6 tahun.</w:t>
      </w:r>
      <w:r w:rsidR="00F2646F">
        <w:rPr>
          <w:rFonts w:ascii="Palatino Linotype" w:eastAsia="Palatino Linotype" w:hAnsi="Palatino Linotype" w:cs="Palatino Linotype"/>
          <w:sz w:val="24"/>
          <w:szCs w:val="24"/>
        </w:rPr>
        <w:t xml:space="preserve"> </w:t>
      </w:r>
      <w:r w:rsidRPr="00FE1C4A">
        <w:rPr>
          <w:rFonts w:ascii="Palatino Linotype" w:eastAsia="Palatino Linotype" w:hAnsi="Palatino Linotype" w:cs="Palatino Linotype"/>
          <w:sz w:val="24"/>
          <w:szCs w:val="24"/>
        </w:rPr>
        <w:t>Berdasarkan hasil pengujian hipotesis disimpulkan GEduk BaBe efektif untuk meningkatkan kemampuan mengenal bentuk geometri pada anak usia 5-6 tahun. Artinya GEduk BaBe efektif untuk meningkatkan kemampuan mengenal dan memberikan nama bentuk geometri, dapat menciptakan bentuk dengan menggabungkan kepingan geometri, dapat memisahkan bentuk geometri dan menggabungkan menjadi bentuk yang baru, dapat mencocokkan bentuk geometri berdasarkan warna dan bentuk, dapat meningkatkan kemampuan anak dalam mengenal posisi, dapat meningkatkan kemampuan anak dalam menunjukkan benda berbentuk geometri yang ada di lingkungan sekitar anak.</w:t>
      </w:r>
    </w:p>
    <w:p w14:paraId="23B7CB71" w14:textId="77777777" w:rsidR="00783DCE" w:rsidRDefault="00783DCE" w:rsidP="00783DCE">
      <w:pPr>
        <w:spacing w:line="276" w:lineRule="auto"/>
        <w:ind w:left="66" w:firstLine="720"/>
        <w:jc w:val="both"/>
        <w:rPr>
          <w:rFonts w:ascii="Palatino Linotype" w:eastAsia="Palatino Linotype" w:hAnsi="Palatino Linotype" w:cs="Palatino Linotype"/>
          <w:sz w:val="24"/>
          <w:szCs w:val="24"/>
        </w:rPr>
      </w:pPr>
    </w:p>
    <w:p w14:paraId="5D04711C" w14:textId="77777777" w:rsidR="00783DCE" w:rsidRDefault="00783DCE" w:rsidP="00783DCE">
      <w:pPr>
        <w:ind w:right="-38"/>
        <w:rPr>
          <w:rFonts w:ascii="Palatino Linotype" w:eastAsia="Palatino Linotype" w:hAnsi="Palatino Linotype" w:cs="Palatino Linotype"/>
          <w:b/>
          <w:sz w:val="24"/>
          <w:szCs w:val="24"/>
        </w:rPr>
      </w:pPr>
      <w:r>
        <w:rPr>
          <w:rFonts w:ascii="Palatino Linotype" w:eastAsia="Palatino Linotype" w:hAnsi="Palatino Linotype" w:cs="Palatino Linotype"/>
          <w:b/>
          <w:sz w:val="24"/>
          <w:szCs w:val="24"/>
        </w:rPr>
        <w:t>DAFTAR PUSTAKA</w:t>
      </w:r>
    </w:p>
    <w:p w14:paraId="0E742ED2"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Pr>
          <w:rFonts w:ascii="Palatino Linotype" w:eastAsia="Palatino Linotype" w:hAnsi="Palatino Linotype" w:cs="Palatino Linotype"/>
        </w:rPr>
        <w:fldChar w:fldCharType="begin" w:fldLock="1"/>
      </w:r>
      <w:r>
        <w:rPr>
          <w:rFonts w:ascii="Palatino Linotype" w:eastAsia="Palatino Linotype" w:hAnsi="Palatino Linotype" w:cs="Palatino Linotype"/>
        </w:rPr>
        <w:instrText xml:space="preserve">ADDIN Mendeley Bibliography CSL_BIBLIOGRAPHY </w:instrText>
      </w:r>
      <w:r>
        <w:rPr>
          <w:rFonts w:ascii="Palatino Linotype" w:eastAsia="Palatino Linotype" w:hAnsi="Palatino Linotype" w:cs="Palatino Linotype"/>
        </w:rPr>
        <w:fldChar w:fldCharType="separate"/>
      </w:r>
      <w:r w:rsidRPr="00A82983">
        <w:rPr>
          <w:rFonts w:ascii="Palatino Linotype" w:hAnsi="Palatino Linotype" w:cs="Times New Roman"/>
          <w:noProof/>
          <w:szCs w:val="24"/>
        </w:rPr>
        <w:t xml:space="preserve">Agung Triharso. (2013). </w:t>
      </w:r>
      <w:r w:rsidRPr="00A82983">
        <w:rPr>
          <w:rFonts w:ascii="Palatino Linotype" w:hAnsi="Palatino Linotype" w:cs="Times New Roman"/>
          <w:i/>
          <w:iCs/>
          <w:noProof/>
          <w:szCs w:val="24"/>
        </w:rPr>
        <w:t>Permainan Kreatif dan Edukatif untuk Anak Usia Dini</w:t>
      </w:r>
      <w:r w:rsidRPr="00A82983">
        <w:rPr>
          <w:rFonts w:ascii="Palatino Linotype" w:hAnsi="Palatino Linotype" w:cs="Times New Roman"/>
          <w:noProof/>
          <w:szCs w:val="24"/>
        </w:rPr>
        <w:t>. CV Andi Offset.</w:t>
      </w:r>
    </w:p>
    <w:p w14:paraId="1A34D421"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Ahmad Susanto. (2011). </w:t>
      </w:r>
      <w:r w:rsidRPr="00A82983">
        <w:rPr>
          <w:rFonts w:ascii="Palatino Linotype" w:hAnsi="Palatino Linotype" w:cs="Times New Roman"/>
          <w:i/>
          <w:iCs/>
          <w:noProof/>
          <w:szCs w:val="24"/>
        </w:rPr>
        <w:t>Perkembangan Anak Usia Dini</w:t>
      </w:r>
      <w:r w:rsidRPr="00A82983">
        <w:rPr>
          <w:rFonts w:ascii="Palatino Linotype" w:hAnsi="Palatino Linotype" w:cs="Times New Roman"/>
          <w:noProof/>
          <w:szCs w:val="24"/>
        </w:rPr>
        <w:t>. Kencana.</w:t>
      </w:r>
    </w:p>
    <w:p w14:paraId="77BAC569"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Amali, N., Handayani, T., &amp; Fitri, I. (2022). Pengaruh Media Papan Pintar Angka Terhadap Kemampuan Kognitif Anak Usia Dini Di Ra Ar – Ridho Palembang. </w:t>
      </w:r>
      <w:r w:rsidRPr="00A82983">
        <w:rPr>
          <w:rFonts w:ascii="Palatino Linotype" w:hAnsi="Palatino Linotype" w:cs="Times New Roman"/>
          <w:i/>
          <w:iCs/>
          <w:noProof/>
          <w:szCs w:val="24"/>
        </w:rPr>
        <w:t>Jurnal Pendidikan Dan Konseling</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4</w:t>
      </w:r>
      <w:r w:rsidRPr="00A82983">
        <w:rPr>
          <w:rFonts w:ascii="Palatino Linotype" w:hAnsi="Palatino Linotype" w:cs="Times New Roman"/>
          <w:noProof/>
          <w:szCs w:val="24"/>
        </w:rPr>
        <w:t>.</w:t>
      </w:r>
    </w:p>
    <w:p w14:paraId="53343BAA"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Dzakiroh, A., &amp; Stiawan, D. (2021). Pengembangan Kognitif Bentuk Geometri Pada Anak </w:t>
      </w:r>
      <w:r w:rsidRPr="00A82983">
        <w:rPr>
          <w:rFonts w:ascii="Palatino Linotype" w:hAnsi="Palatino Linotype" w:cs="Times New Roman"/>
          <w:noProof/>
          <w:szCs w:val="24"/>
        </w:rPr>
        <w:lastRenderedPageBreak/>
        <w:t xml:space="preserve">Usia Dini. </w:t>
      </w:r>
      <w:r w:rsidRPr="00A82983">
        <w:rPr>
          <w:rFonts w:ascii="Palatino Linotype" w:hAnsi="Palatino Linotype" w:cs="Times New Roman"/>
          <w:i/>
          <w:iCs/>
          <w:noProof/>
          <w:szCs w:val="24"/>
        </w:rPr>
        <w:t>Journal of Iislamic Early Childhood Education</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2</w:t>
      </w:r>
      <w:r w:rsidRPr="00A82983">
        <w:rPr>
          <w:rFonts w:ascii="Palatino Linotype" w:hAnsi="Palatino Linotype" w:cs="Times New Roman"/>
          <w:noProof/>
          <w:szCs w:val="24"/>
        </w:rPr>
        <w:t>(1), 56–64.</w:t>
      </w:r>
    </w:p>
    <w:p w14:paraId="15E1BF9A"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Fajarwati, A. (2019). Meningkatkan Kemampuan Mengenal Bentuk Geometri Melalui Permainan Cacaburange. </w:t>
      </w:r>
      <w:r w:rsidRPr="00A82983">
        <w:rPr>
          <w:rFonts w:ascii="Palatino Linotype" w:hAnsi="Palatino Linotype" w:cs="Times New Roman"/>
          <w:i/>
          <w:iCs/>
          <w:noProof/>
          <w:szCs w:val="24"/>
        </w:rPr>
        <w:t>Jurnal Ilmu Pendidikan</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10</w:t>
      </w:r>
      <w:r w:rsidRPr="00A82983">
        <w:rPr>
          <w:rFonts w:ascii="Palatino Linotype" w:hAnsi="Palatino Linotype" w:cs="Times New Roman"/>
          <w:noProof/>
          <w:szCs w:val="24"/>
        </w:rPr>
        <w:t>.</w:t>
      </w:r>
    </w:p>
    <w:p w14:paraId="10803E6E"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Fransisca, S., &amp; Putri, R. N. (2019). Pemanfaatan Teknologi RFID Untuk Pengelolaan Inventaris Sekolah Dengan Metode (R&amp;D). </w:t>
      </w:r>
      <w:r w:rsidRPr="00A82983">
        <w:rPr>
          <w:rFonts w:ascii="Palatino Linotype" w:hAnsi="Palatino Linotype" w:cs="Times New Roman"/>
          <w:i/>
          <w:iCs/>
          <w:noProof/>
          <w:szCs w:val="24"/>
        </w:rPr>
        <w:t>Jurnal Mahasiswa Aplikasi Teknologi Komputer Dan Informasi</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1</w:t>
      </w:r>
      <w:r w:rsidRPr="00A82983">
        <w:rPr>
          <w:rFonts w:ascii="Palatino Linotype" w:hAnsi="Palatino Linotype" w:cs="Times New Roman"/>
          <w:noProof/>
          <w:szCs w:val="24"/>
        </w:rPr>
        <w:t>(1), 72–75.</w:t>
      </w:r>
    </w:p>
    <w:p w14:paraId="22E7C061"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Gasteiger, H., &amp; Benz, C. (2018). Enhancing and analyzing kindergarten teacher’ profesional konwledge for early mathematic education. </w:t>
      </w:r>
      <w:r w:rsidRPr="00A82983">
        <w:rPr>
          <w:rFonts w:ascii="Palatino Linotype" w:hAnsi="Palatino Linotype" w:cs="Times New Roman"/>
          <w:i/>
          <w:iCs/>
          <w:noProof/>
          <w:szCs w:val="24"/>
        </w:rPr>
        <w:t>Journal of Mathematical Behavior</w:t>
      </w:r>
      <w:r w:rsidRPr="00A82983">
        <w:rPr>
          <w:rFonts w:ascii="Palatino Linotype" w:hAnsi="Palatino Linotype" w:cs="Times New Roman"/>
          <w:noProof/>
          <w:szCs w:val="24"/>
        </w:rPr>
        <w:t>.</w:t>
      </w:r>
    </w:p>
    <w:p w14:paraId="2FCC087B"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Izzaty, R. E. (2008). </w:t>
      </w:r>
      <w:r w:rsidRPr="00A82983">
        <w:rPr>
          <w:rFonts w:ascii="Palatino Linotype" w:hAnsi="Palatino Linotype" w:cs="Times New Roman"/>
          <w:i/>
          <w:iCs/>
          <w:noProof/>
          <w:szCs w:val="24"/>
        </w:rPr>
        <w:t>Perkembangan Peserta Didik</w:t>
      </w:r>
      <w:r w:rsidRPr="00A82983">
        <w:rPr>
          <w:rFonts w:ascii="Palatino Linotype" w:hAnsi="Palatino Linotype" w:cs="Times New Roman"/>
          <w:noProof/>
          <w:szCs w:val="24"/>
        </w:rPr>
        <w:t>. UNY Press.</w:t>
      </w:r>
    </w:p>
    <w:p w14:paraId="416E15D9"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Jamaris, M. (2006). </w:t>
      </w:r>
      <w:r w:rsidRPr="00A82983">
        <w:rPr>
          <w:rFonts w:ascii="Palatino Linotype" w:hAnsi="Palatino Linotype" w:cs="Times New Roman"/>
          <w:i/>
          <w:iCs/>
          <w:noProof/>
          <w:szCs w:val="24"/>
        </w:rPr>
        <w:t>Perkembangan dan Pengembangan Anak Usia TK</w:t>
      </w:r>
      <w:r w:rsidRPr="00A82983">
        <w:rPr>
          <w:rFonts w:ascii="Palatino Linotype" w:hAnsi="Palatino Linotype" w:cs="Times New Roman"/>
          <w:noProof/>
          <w:szCs w:val="24"/>
        </w:rPr>
        <w:t>. PT Grasindo.</w:t>
      </w:r>
    </w:p>
    <w:p w14:paraId="37490464"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Lestari. (2011). </w:t>
      </w:r>
      <w:r w:rsidRPr="00A82983">
        <w:rPr>
          <w:rFonts w:ascii="Palatino Linotype" w:hAnsi="Palatino Linotype" w:cs="Times New Roman"/>
          <w:i/>
          <w:iCs/>
          <w:noProof/>
          <w:szCs w:val="24"/>
        </w:rPr>
        <w:t>Konsep Matematika</w:t>
      </w:r>
      <w:r w:rsidRPr="00A82983">
        <w:rPr>
          <w:rFonts w:ascii="Palatino Linotype" w:hAnsi="Palatino Linotype" w:cs="Times New Roman"/>
          <w:noProof/>
          <w:szCs w:val="24"/>
        </w:rPr>
        <w:t>. Departemen Pendidikan dan Kebudayaan, Direktorat Jenderal Pendidikan Anak Usia Dini Nonformal dan Informal, Direktorat Pembinaan Pendidikan Anak Usia Din.</w:t>
      </w:r>
    </w:p>
    <w:p w14:paraId="073A5303"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Luthfya, U. Z. (2020). Pengembangan Game Edukasi â€œBeruang Pintar (Belajar Bangun Ruang Pintar)â€</w:t>
      </w:r>
      <w:r w:rsidRPr="00A82983">
        <w:rPr>
          <w:rFonts w:ascii="Palatino Linotype" w:hAnsi="Palatino Linotype" w:cs="Palatino Linotype"/>
          <w:noProof/>
          <w:szCs w:val="24"/>
        </w:rPr>
        <w:t></w:t>
      </w:r>
      <w:r w:rsidRPr="00A82983">
        <w:rPr>
          <w:rFonts w:ascii="Palatino Linotype" w:hAnsi="Palatino Linotype" w:cs="Times New Roman"/>
          <w:noProof/>
          <w:szCs w:val="24"/>
        </w:rPr>
        <w:t xml:space="preserve"> untuk Memfasilitasi Pemahaman Konsep. </w:t>
      </w:r>
      <w:r w:rsidRPr="00A82983">
        <w:rPr>
          <w:rFonts w:ascii="Palatino Linotype" w:hAnsi="Palatino Linotype" w:cs="Times New Roman"/>
          <w:i/>
          <w:iCs/>
          <w:noProof/>
          <w:szCs w:val="24"/>
        </w:rPr>
        <w:t>UNION: Jurnal Ilmiah Pendidikan Matematika</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8</w:t>
      </w:r>
      <w:r w:rsidRPr="00A82983">
        <w:rPr>
          <w:rFonts w:ascii="Palatino Linotype" w:hAnsi="Palatino Linotype" w:cs="Times New Roman"/>
          <w:noProof/>
          <w:szCs w:val="24"/>
        </w:rPr>
        <w:t>(2), 289–300. https://doi.org/10.30738/union.v8i2.7051</w:t>
      </w:r>
    </w:p>
    <w:p w14:paraId="638F5608"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Maydiantoro, A. (2019). Model-Model Penelitian Pengembangan (Research and Development). </w:t>
      </w:r>
      <w:r w:rsidRPr="00A82983">
        <w:rPr>
          <w:rFonts w:ascii="Palatino Linotype" w:hAnsi="Palatino Linotype" w:cs="Times New Roman"/>
          <w:i/>
          <w:iCs/>
          <w:noProof/>
          <w:szCs w:val="24"/>
        </w:rPr>
        <w:t>Jurnal Metode Penelitian</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10</w:t>
      </w:r>
      <w:r w:rsidRPr="00A82983">
        <w:rPr>
          <w:rFonts w:ascii="Palatino Linotype" w:hAnsi="Palatino Linotype" w:cs="Times New Roman"/>
          <w:noProof/>
          <w:szCs w:val="24"/>
        </w:rPr>
        <w:t>, 1–8.</w:t>
      </w:r>
    </w:p>
    <w:p w14:paraId="0CE456BD"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Ridwan, T., Hidayat, E., &amp; Abidin, Z. (2020). Edugames N-Ram Untuk Pembelajaran Geometri Pada Anak Usia Dini. </w:t>
      </w:r>
      <w:r w:rsidRPr="00A82983">
        <w:rPr>
          <w:rFonts w:ascii="Palatino Linotype" w:hAnsi="Palatino Linotype" w:cs="Times New Roman"/>
          <w:i/>
          <w:iCs/>
          <w:noProof/>
          <w:szCs w:val="24"/>
        </w:rPr>
        <w:t>Jurnal Teknoinfo</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14</w:t>
      </w:r>
      <w:r w:rsidRPr="00A82983">
        <w:rPr>
          <w:rFonts w:ascii="Palatino Linotype" w:hAnsi="Palatino Linotype" w:cs="Times New Roman"/>
          <w:noProof/>
          <w:szCs w:val="24"/>
        </w:rPr>
        <w:t>(2), 89. https://doi.org/10.33365/jti.v14i2.508</w:t>
      </w:r>
    </w:p>
    <w:p w14:paraId="2EE03E5E"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Rustiyanti, D. W. (2014). </w:t>
      </w:r>
      <w:r w:rsidRPr="00A82983">
        <w:rPr>
          <w:rFonts w:ascii="Palatino Linotype" w:hAnsi="Palatino Linotype" w:cs="Times New Roman"/>
          <w:i/>
          <w:iCs/>
          <w:noProof/>
          <w:szCs w:val="24"/>
        </w:rPr>
        <w:t>Peningkatan Kemampuan Mengenal Bentuk Geometri Melalui Permaianan Dakon Geometri Pada Anak Kelompok A di TK Arum Puspita Triharjo Bantul</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85</w:t>
      </w:r>
      <w:r w:rsidRPr="00A82983">
        <w:rPr>
          <w:rFonts w:ascii="Palatino Linotype" w:hAnsi="Palatino Linotype" w:cs="Times New Roman"/>
          <w:noProof/>
          <w:szCs w:val="24"/>
        </w:rPr>
        <w:t>(1), 2071–2079.</w:t>
      </w:r>
    </w:p>
    <w:p w14:paraId="6BC56E58"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Safira, S., &amp; Fidesrinur, F. (2018). Peningkatan Kemampuan Mengenal Bentuk Geometri Melalui Maze Geometri Pada Anak Usia 4-5 Tahun. </w:t>
      </w:r>
      <w:r w:rsidRPr="00A82983">
        <w:rPr>
          <w:rFonts w:ascii="Palatino Linotype" w:hAnsi="Palatino Linotype" w:cs="Times New Roman"/>
          <w:i/>
          <w:iCs/>
          <w:noProof/>
          <w:szCs w:val="24"/>
        </w:rPr>
        <w:t>Jurnal Anak Usia Dini Holistik Integratif (AUDHI)</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1</w:t>
      </w:r>
      <w:r w:rsidRPr="00A82983">
        <w:rPr>
          <w:rFonts w:ascii="Palatino Linotype" w:hAnsi="Palatino Linotype" w:cs="Times New Roman"/>
          <w:noProof/>
          <w:szCs w:val="24"/>
        </w:rPr>
        <w:t>(1). https://doi.org/10.36722/jaudhi.v1i1.562</w:t>
      </w:r>
    </w:p>
    <w:p w14:paraId="102709C7"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Soegiyono. (2011). </w:t>
      </w:r>
      <w:r w:rsidRPr="00A82983">
        <w:rPr>
          <w:rFonts w:ascii="Palatino Linotype" w:hAnsi="Palatino Linotype" w:cs="Times New Roman"/>
          <w:i/>
          <w:iCs/>
          <w:noProof/>
          <w:szCs w:val="24"/>
        </w:rPr>
        <w:t>Metode Penelitian Kuantitatif, Kualitatif dan R&amp;D</w:t>
      </w:r>
      <w:r w:rsidRPr="00A82983">
        <w:rPr>
          <w:rFonts w:ascii="Palatino Linotype" w:hAnsi="Palatino Linotype" w:cs="Times New Roman"/>
          <w:noProof/>
          <w:szCs w:val="24"/>
        </w:rPr>
        <w:t>.</w:t>
      </w:r>
    </w:p>
    <w:p w14:paraId="44AEC8AC"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Solfiah, Y. (2020). ANALISIS KEMAMPUAN MENGENAL BENTUK GEOMETRI PADA ANAK USIA 5-6 TAHUN DI TK CAHAYA INTAN KECAMATAN PUJUD ROKAN HILIR. </w:t>
      </w:r>
      <w:r w:rsidRPr="00A82983">
        <w:rPr>
          <w:rFonts w:ascii="Palatino Linotype" w:hAnsi="Palatino Linotype" w:cs="Times New Roman"/>
          <w:i/>
          <w:iCs/>
          <w:noProof/>
          <w:szCs w:val="24"/>
        </w:rPr>
        <w:t>Jurnal Review Pendidikan Dan Pengajaran</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3</w:t>
      </w:r>
      <w:r w:rsidRPr="00A82983">
        <w:rPr>
          <w:rFonts w:ascii="Palatino Linotype" w:hAnsi="Palatino Linotype" w:cs="Times New Roman"/>
          <w:noProof/>
          <w:szCs w:val="24"/>
        </w:rPr>
        <w:t>.</w:t>
      </w:r>
    </w:p>
    <w:p w14:paraId="00553CDD"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t xml:space="preserve">Sukadariyah, R. F., Fatimah, A., &amp; Maryani, K. (2020). Pengaruh Permainan Tradisional Engklek terhadap Kemampuan Geometri Anak. </w:t>
      </w:r>
      <w:r w:rsidRPr="00A82983">
        <w:rPr>
          <w:rFonts w:ascii="Palatino Linotype" w:hAnsi="Palatino Linotype" w:cs="Times New Roman"/>
          <w:i/>
          <w:iCs/>
          <w:noProof/>
          <w:szCs w:val="24"/>
        </w:rPr>
        <w:t>Yaa Bunayya: Jurnal Pendidikan Anak Usia Dini</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4</w:t>
      </w:r>
      <w:r w:rsidRPr="00A82983">
        <w:rPr>
          <w:rFonts w:ascii="Palatino Linotype" w:hAnsi="Palatino Linotype" w:cs="Times New Roman"/>
          <w:noProof/>
          <w:szCs w:val="24"/>
        </w:rPr>
        <w:t>(1), 57–63. https://jurnal.umj.ac.id/index.php/YaaBunayya/article/view/6685</w:t>
      </w:r>
    </w:p>
    <w:p w14:paraId="610C9D9C"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cs="Times New Roman"/>
          <w:noProof/>
          <w:szCs w:val="24"/>
        </w:rPr>
      </w:pPr>
      <w:r w:rsidRPr="00A82983">
        <w:rPr>
          <w:rFonts w:ascii="Palatino Linotype" w:hAnsi="Palatino Linotype" w:cs="Times New Roman"/>
          <w:noProof/>
          <w:szCs w:val="24"/>
        </w:rPr>
        <w:lastRenderedPageBreak/>
        <w:t xml:space="preserve">Supriadi. (2011). </w:t>
      </w:r>
      <w:r w:rsidRPr="00A82983">
        <w:rPr>
          <w:rFonts w:ascii="Palatino Linotype" w:hAnsi="Palatino Linotype" w:cs="Times New Roman"/>
          <w:i/>
          <w:iCs/>
          <w:noProof/>
          <w:szCs w:val="24"/>
        </w:rPr>
        <w:t>Pembelajaran Etnomatematika dengan Media Lidi dalam Operasi Perkalian Matematika untuk Meningkatkan Karakter Kreatif dan Cinta Budaya Lokal Mahasiswa PGSD</w:t>
      </w:r>
      <w:r w:rsidRPr="00A82983">
        <w:rPr>
          <w:rFonts w:ascii="Palatino Linotype" w:hAnsi="Palatino Linotype" w:cs="Times New Roman"/>
          <w:noProof/>
          <w:szCs w:val="24"/>
        </w:rPr>
        <w:t>.</w:t>
      </w:r>
    </w:p>
    <w:p w14:paraId="3C0753C6" w14:textId="77777777" w:rsidR="00783DCE" w:rsidRPr="00A82983" w:rsidRDefault="00783DCE" w:rsidP="001B25E3">
      <w:pPr>
        <w:widowControl w:val="0"/>
        <w:autoSpaceDE w:val="0"/>
        <w:autoSpaceDN w:val="0"/>
        <w:adjustRightInd w:val="0"/>
        <w:spacing w:line="240" w:lineRule="auto"/>
        <w:ind w:left="720" w:hanging="720"/>
        <w:jc w:val="both"/>
        <w:rPr>
          <w:rFonts w:ascii="Palatino Linotype" w:hAnsi="Palatino Linotype"/>
          <w:noProof/>
        </w:rPr>
      </w:pPr>
      <w:r w:rsidRPr="00A82983">
        <w:rPr>
          <w:rFonts w:ascii="Palatino Linotype" w:hAnsi="Palatino Linotype" w:cs="Times New Roman"/>
          <w:noProof/>
          <w:szCs w:val="24"/>
        </w:rPr>
        <w:t xml:space="preserve">Wahyudi, A., Hamida, I. aisyah, &amp; Aulina, C. N. (2021). Pengaruh Media Tangram terhadap Kemampuan Mengenal Bentuk Geometri Anak Usia Dini. </w:t>
      </w:r>
      <w:r w:rsidRPr="00A82983">
        <w:rPr>
          <w:rFonts w:ascii="Palatino Linotype" w:hAnsi="Palatino Linotype" w:cs="Times New Roman"/>
          <w:i/>
          <w:iCs/>
          <w:noProof/>
          <w:szCs w:val="24"/>
        </w:rPr>
        <w:t>PAUD Lectura: Jurnal Pendidikan Anak Usia Dini</w:t>
      </w:r>
      <w:r w:rsidRPr="00A82983">
        <w:rPr>
          <w:rFonts w:ascii="Palatino Linotype" w:hAnsi="Palatino Linotype" w:cs="Times New Roman"/>
          <w:noProof/>
          <w:szCs w:val="24"/>
        </w:rPr>
        <w:t xml:space="preserve">, </w:t>
      </w:r>
      <w:r w:rsidRPr="00A82983">
        <w:rPr>
          <w:rFonts w:ascii="Palatino Linotype" w:hAnsi="Palatino Linotype" w:cs="Times New Roman"/>
          <w:i/>
          <w:iCs/>
          <w:noProof/>
          <w:szCs w:val="24"/>
        </w:rPr>
        <w:t>4</w:t>
      </w:r>
      <w:r w:rsidRPr="00A82983">
        <w:rPr>
          <w:rFonts w:ascii="Palatino Linotype" w:hAnsi="Palatino Linotype" w:cs="Times New Roman"/>
          <w:noProof/>
          <w:szCs w:val="24"/>
        </w:rPr>
        <w:t>(02), 8–16. https://doi.org/10.31849/paud-lectura.v4i02.6216</w:t>
      </w:r>
    </w:p>
    <w:p w14:paraId="0CE115FD" w14:textId="5120F8D4" w:rsidR="005175BD" w:rsidRPr="009F1B67" w:rsidRDefault="00783DCE" w:rsidP="001B25E3">
      <w:pPr>
        <w:widowControl w:val="0"/>
        <w:autoSpaceDE w:val="0"/>
        <w:autoSpaceDN w:val="0"/>
        <w:adjustRightInd w:val="0"/>
        <w:spacing w:line="240" w:lineRule="auto"/>
        <w:ind w:left="720" w:hanging="720"/>
        <w:jc w:val="both"/>
        <w:rPr>
          <w:rFonts w:ascii="Palatino Linotype" w:hAnsi="Palatino Linotype"/>
          <w:sz w:val="24"/>
          <w:szCs w:val="24"/>
        </w:rPr>
      </w:pPr>
      <w:r>
        <w:rPr>
          <w:rFonts w:ascii="Palatino Linotype" w:eastAsia="Palatino Linotype" w:hAnsi="Palatino Linotype" w:cs="Palatino Linotype"/>
        </w:rPr>
        <w:fldChar w:fldCharType="end"/>
      </w:r>
      <w:bookmarkEnd w:id="0"/>
      <w:r w:rsidR="005175BD" w:rsidRPr="009F1B67">
        <w:rPr>
          <w:rFonts w:ascii="Palatino Linotype" w:eastAsiaTheme="minorHAnsi" w:hAnsi="Palatino Linotype" w:cstheme="minorBidi"/>
          <w:sz w:val="24"/>
          <w:szCs w:val="24"/>
          <w:shd w:val="clear" w:color="auto" w:fill="FDFCFD"/>
          <w:lang w:val="id-ID"/>
        </w:rPr>
        <w:fldChar w:fldCharType="begin"/>
      </w:r>
      <w:r w:rsidR="005175BD" w:rsidRPr="009F1B67">
        <w:rPr>
          <w:rFonts w:ascii="Palatino Linotype" w:hAnsi="Palatino Linotype"/>
          <w:sz w:val="24"/>
          <w:szCs w:val="24"/>
          <w:shd w:val="clear" w:color="auto" w:fill="FDFCFD"/>
        </w:rPr>
        <w:instrText xml:space="preserve"> ADDIN ZOTERO_BIBL {"uncited":[],"omitted":[],"custom":[]} CSL_BIBLIOGRAPHY </w:instrText>
      </w:r>
      <w:r w:rsidR="005175BD" w:rsidRPr="009F1B67">
        <w:rPr>
          <w:rFonts w:ascii="Palatino Linotype" w:eastAsiaTheme="minorHAnsi" w:hAnsi="Palatino Linotype" w:cstheme="minorBidi"/>
          <w:sz w:val="24"/>
          <w:szCs w:val="24"/>
          <w:shd w:val="clear" w:color="auto" w:fill="FDFCFD"/>
          <w:lang w:val="id-ID"/>
        </w:rPr>
        <w:fldChar w:fldCharType="separate"/>
      </w:r>
      <w:r w:rsidR="005175BD" w:rsidRPr="009F1B67">
        <w:rPr>
          <w:rFonts w:ascii="Palatino Linotype" w:hAnsi="Palatino Linotype"/>
          <w:sz w:val="24"/>
          <w:szCs w:val="24"/>
        </w:rPr>
        <w:t xml:space="preserve"> Rozali, Y. A. (2022). Penggunaan Analisis Konten dan Analisis Tematik. </w:t>
      </w:r>
      <w:r w:rsidR="005175BD" w:rsidRPr="009F1B67">
        <w:rPr>
          <w:rFonts w:ascii="Palatino Linotype" w:hAnsi="Palatino Linotype"/>
          <w:i/>
          <w:iCs/>
          <w:sz w:val="24"/>
          <w:szCs w:val="24"/>
        </w:rPr>
        <w:t>Penggunaan Analisis Konten dan Analisis Tematik Forum Ilmiah</w:t>
      </w:r>
      <w:r w:rsidR="005175BD" w:rsidRPr="009F1B67">
        <w:rPr>
          <w:rFonts w:ascii="Palatino Linotype" w:hAnsi="Palatino Linotype"/>
          <w:sz w:val="24"/>
          <w:szCs w:val="24"/>
        </w:rPr>
        <w:t xml:space="preserve">, </w:t>
      </w:r>
      <w:r w:rsidR="005175BD" w:rsidRPr="009F1B67">
        <w:rPr>
          <w:rFonts w:ascii="Palatino Linotype" w:hAnsi="Palatino Linotype"/>
          <w:i/>
          <w:iCs/>
          <w:sz w:val="24"/>
          <w:szCs w:val="24"/>
        </w:rPr>
        <w:t>19</w:t>
      </w:r>
      <w:r w:rsidR="005175BD" w:rsidRPr="009F1B67">
        <w:rPr>
          <w:rFonts w:ascii="Palatino Linotype" w:hAnsi="Palatino Linotype"/>
          <w:sz w:val="24"/>
          <w:szCs w:val="24"/>
        </w:rPr>
        <w:t>, 68.</w:t>
      </w:r>
    </w:p>
    <w:p w14:paraId="32154BF3"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Sari, N. R., Dzulfadhilah, F., &amp; Lismayani, A. (2024). Strategi Guru dalam Menangani Anak Speech Delay di RA Gerhana Alauddin. </w:t>
      </w:r>
      <w:r w:rsidRPr="009F1B67">
        <w:rPr>
          <w:rFonts w:ascii="Palatino Linotype" w:hAnsi="Palatino Linotype"/>
          <w:i/>
          <w:iCs/>
          <w:sz w:val="24"/>
          <w:szCs w:val="24"/>
        </w:rPr>
        <w:t>Nanaeke:  Indonesian Journal of Early Childhood Education</w:t>
      </w:r>
      <w:r w:rsidRPr="009F1B67">
        <w:rPr>
          <w:rFonts w:ascii="Palatino Linotype" w:hAnsi="Palatino Linotype"/>
          <w:sz w:val="24"/>
          <w:szCs w:val="24"/>
        </w:rPr>
        <w:t xml:space="preserve">, </w:t>
      </w:r>
      <w:r w:rsidRPr="009F1B67">
        <w:rPr>
          <w:rFonts w:ascii="Palatino Linotype" w:hAnsi="Palatino Linotype"/>
          <w:i/>
          <w:iCs/>
          <w:sz w:val="24"/>
          <w:szCs w:val="24"/>
        </w:rPr>
        <w:t>7</w:t>
      </w:r>
      <w:r w:rsidRPr="009F1B67">
        <w:rPr>
          <w:rFonts w:ascii="Palatino Linotype" w:hAnsi="Palatino Linotype"/>
          <w:sz w:val="24"/>
          <w:szCs w:val="24"/>
        </w:rPr>
        <w:t>(1), 32–44. https://doi.org/10.24252/nananeke.v7i1.43889</w:t>
      </w:r>
    </w:p>
    <w:p w14:paraId="760F763A"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Sicilia Desiarna, Ulfa Nafila, Restiani, &amp; Fatmawati. (2023). Gangguan Keterlambatan Berbicara (Speech Delay) pada Anak Usia Dini. </w:t>
      </w:r>
      <w:r w:rsidRPr="009F1B67">
        <w:rPr>
          <w:rFonts w:ascii="Palatino Linotype" w:hAnsi="Palatino Linotype"/>
          <w:i/>
          <w:iCs/>
          <w:sz w:val="24"/>
          <w:szCs w:val="24"/>
        </w:rPr>
        <w:t>Sajak: Jurnal Penelitian Dan Pengabdian Sastra, Bahasa, Dan Pendidikan</w:t>
      </w:r>
      <w:r w:rsidRPr="009F1B67">
        <w:rPr>
          <w:rFonts w:ascii="Palatino Linotype" w:hAnsi="Palatino Linotype"/>
          <w:sz w:val="24"/>
          <w:szCs w:val="24"/>
        </w:rPr>
        <w:t xml:space="preserve">, </w:t>
      </w:r>
      <w:r w:rsidRPr="009F1B67">
        <w:rPr>
          <w:rFonts w:ascii="Palatino Linotype" w:hAnsi="Palatino Linotype"/>
          <w:i/>
          <w:iCs/>
          <w:sz w:val="24"/>
          <w:szCs w:val="24"/>
        </w:rPr>
        <w:t>2</w:t>
      </w:r>
      <w:r w:rsidRPr="009F1B67">
        <w:rPr>
          <w:rFonts w:ascii="Palatino Linotype" w:hAnsi="Palatino Linotype"/>
          <w:sz w:val="24"/>
          <w:szCs w:val="24"/>
        </w:rPr>
        <w:t>(2), 97–105. https://doi.org/10.25299/s.v2i2.11743</w:t>
      </w:r>
    </w:p>
    <w:p w14:paraId="4A377DD0"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Sunderajan, T., &amp; Kanhere, S. (2019). Speech and language delay in children: Prevalence and risk factors. </w:t>
      </w:r>
      <w:r w:rsidRPr="009F1B67">
        <w:rPr>
          <w:rFonts w:ascii="Palatino Linotype" w:hAnsi="Palatino Linotype"/>
          <w:i/>
          <w:iCs/>
          <w:sz w:val="24"/>
          <w:szCs w:val="24"/>
        </w:rPr>
        <w:t>Journal of Family Medicine and Primary Care</w:t>
      </w:r>
      <w:r w:rsidRPr="009F1B67">
        <w:rPr>
          <w:rFonts w:ascii="Palatino Linotype" w:hAnsi="Palatino Linotype"/>
          <w:sz w:val="24"/>
          <w:szCs w:val="24"/>
        </w:rPr>
        <w:t xml:space="preserve">, </w:t>
      </w:r>
      <w:r w:rsidRPr="009F1B67">
        <w:rPr>
          <w:rFonts w:ascii="Palatino Linotype" w:hAnsi="Palatino Linotype"/>
          <w:i/>
          <w:iCs/>
          <w:sz w:val="24"/>
          <w:szCs w:val="24"/>
        </w:rPr>
        <w:t>8</w:t>
      </w:r>
      <w:r w:rsidRPr="009F1B67">
        <w:rPr>
          <w:rFonts w:ascii="Palatino Linotype" w:hAnsi="Palatino Linotype"/>
          <w:sz w:val="24"/>
          <w:szCs w:val="24"/>
        </w:rPr>
        <w:t>(5), 1642. https://doi.org/10.4103/jfmpc.jfmpc_162_19</w:t>
      </w:r>
    </w:p>
    <w:p w14:paraId="4DE28062"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Taseman, T., Safaruddin, S., Erfansyah, N. F., Purwani, W. A., &amp; Femenia, F. F. (2020). Strategi Guru dalam Menangani Gangguan Keterlambatan Berbicara (Speech Delay) yang Berpengaruh Terhadap Interaksi Sosial Anak Usia Dini di TK Negeri Pembina Surabaya. </w:t>
      </w:r>
      <w:r w:rsidRPr="009F1B67">
        <w:rPr>
          <w:rFonts w:ascii="Palatino Linotype" w:hAnsi="Palatino Linotype"/>
          <w:i/>
          <w:iCs/>
          <w:sz w:val="24"/>
          <w:szCs w:val="24"/>
        </w:rPr>
        <w:t>JECED</w:t>
      </w:r>
      <w:r w:rsidRPr="009F1B67">
        <w:rPr>
          <w:rFonts w:ascii="Times New Roman" w:hAnsi="Times New Roman" w:cs="Times New Roman"/>
          <w:i/>
          <w:iCs/>
          <w:sz w:val="24"/>
          <w:szCs w:val="24"/>
        </w:rPr>
        <w:t> </w:t>
      </w:r>
      <w:r w:rsidRPr="009F1B67">
        <w:rPr>
          <w:rFonts w:ascii="Palatino Linotype" w:hAnsi="Palatino Linotype"/>
          <w:i/>
          <w:iCs/>
          <w:sz w:val="24"/>
          <w:szCs w:val="24"/>
        </w:rPr>
        <w:t>: Journal of Early Childhood Education and Development</w:t>
      </w:r>
      <w:r w:rsidRPr="009F1B67">
        <w:rPr>
          <w:rFonts w:ascii="Palatino Linotype" w:hAnsi="Palatino Linotype"/>
          <w:sz w:val="24"/>
          <w:szCs w:val="24"/>
        </w:rPr>
        <w:t xml:space="preserve">, </w:t>
      </w:r>
      <w:r w:rsidRPr="009F1B67">
        <w:rPr>
          <w:rFonts w:ascii="Palatino Linotype" w:hAnsi="Palatino Linotype"/>
          <w:i/>
          <w:iCs/>
          <w:sz w:val="24"/>
          <w:szCs w:val="24"/>
        </w:rPr>
        <w:t>2</w:t>
      </w:r>
      <w:r w:rsidRPr="009F1B67">
        <w:rPr>
          <w:rFonts w:ascii="Palatino Linotype" w:hAnsi="Palatino Linotype"/>
          <w:sz w:val="24"/>
          <w:szCs w:val="24"/>
        </w:rPr>
        <w:t>(1), 13–26. https://doi.org/10.15642/jeced.v2i1.519</w:t>
      </w:r>
    </w:p>
    <w:p w14:paraId="0564180E"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Yulianda, &amp; Asri. (2019). Faktor-Faktor Yang Mempengaruhi Keterlambatan Berbicara Berbicara Pada Anak Balita. </w:t>
      </w:r>
      <w:r w:rsidRPr="009F1B67">
        <w:rPr>
          <w:rFonts w:ascii="Palatino Linotype" w:hAnsi="Palatino Linotype"/>
          <w:i/>
          <w:iCs/>
          <w:sz w:val="24"/>
          <w:szCs w:val="24"/>
        </w:rPr>
        <w:t>Jurnal Pendidikan Bahasa Dan Sastra Indonesia</w:t>
      </w:r>
      <w:r w:rsidRPr="009F1B67">
        <w:rPr>
          <w:rFonts w:ascii="Palatino Linotype" w:hAnsi="Palatino Linotype"/>
          <w:sz w:val="24"/>
          <w:szCs w:val="24"/>
        </w:rPr>
        <w:t xml:space="preserve">, </w:t>
      </w:r>
      <w:r w:rsidRPr="009F1B67">
        <w:rPr>
          <w:rFonts w:ascii="Palatino Linotype" w:hAnsi="Palatino Linotype"/>
          <w:i/>
          <w:iCs/>
          <w:sz w:val="24"/>
          <w:szCs w:val="24"/>
        </w:rPr>
        <w:t>3</w:t>
      </w:r>
      <w:r w:rsidRPr="009F1B67">
        <w:rPr>
          <w:rFonts w:ascii="Palatino Linotype" w:hAnsi="Palatino Linotype"/>
          <w:sz w:val="24"/>
          <w:szCs w:val="24"/>
        </w:rPr>
        <w:t>(2), 12–16.</w:t>
      </w:r>
    </w:p>
    <w:p w14:paraId="6BFB8C80" w14:textId="77777777" w:rsidR="005175BD" w:rsidRPr="009F1B67" w:rsidRDefault="005175BD" w:rsidP="001B25E3">
      <w:pPr>
        <w:pStyle w:val="Bibliography"/>
        <w:spacing w:after="0" w:line="240" w:lineRule="auto"/>
        <w:ind w:left="720" w:hanging="720"/>
        <w:jc w:val="both"/>
        <w:rPr>
          <w:rFonts w:ascii="Palatino Linotype" w:hAnsi="Palatino Linotype"/>
          <w:sz w:val="24"/>
          <w:szCs w:val="24"/>
        </w:rPr>
      </w:pPr>
      <w:r w:rsidRPr="009F1B67">
        <w:rPr>
          <w:rFonts w:ascii="Palatino Linotype" w:hAnsi="Palatino Linotype"/>
          <w:sz w:val="24"/>
          <w:szCs w:val="24"/>
        </w:rPr>
        <w:t xml:space="preserve">Yulianti, K. N., Lubis, N. A., &amp; Eliza, D. (2023). Strategi Guru Dalam Meningkatkan Kemampuan Berbahasa Anak Usia Dini Di Tk It Insan Robbani Sibuhan. </w:t>
      </w:r>
      <w:r w:rsidRPr="009F1B67">
        <w:rPr>
          <w:rFonts w:ascii="Palatino Linotype" w:hAnsi="Palatino Linotype"/>
          <w:i/>
          <w:iCs/>
          <w:sz w:val="24"/>
          <w:szCs w:val="24"/>
        </w:rPr>
        <w:t>Incrementapedia: Jurnal Pendidikan Anak  Usia Dini</w:t>
      </w:r>
      <w:r w:rsidRPr="009F1B67">
        <w:rPr>
          <w:rFonts w:ascii="Palatino Linotype" w:hAnsi="Palatino Linotype"/>
          <w:sz w:val="24"/>
          <w:szCs w:val="24"/>
        </w:rPr>
        <w:t xml:space="preserve">, </w:t>
      </w:r>
      <w:r w:rsidRPr="009F1B67">
        <w:rPr>
          <w:rFonts w:ascii="Palatino Linotype" w:hAnsi="Palatino Linotype"/>
          <w:i/>
          <w:iCs/>
          <w:sz w:val="24"/>
          <w:szCs w:val="24"/>
        </w:rPr>
        <w:t>5</w:t>
      </w:r>
      <w:r w:rsidRPr="009F1B67">
        <w:rPr>
          <w:rFonts w:ascii="Palatino Linotype" w:hAnsi="Palatino Linotype"/>
          <w:sz w:val="24"/>
          <w:szCs w:val="24"/>
        </w:rPr>
        <w:t>(1), 39–44. https://doi.org/10.36456/incrementapedia.vol5.no1.a6632</w:t>
      </w:r>
    </w:p>
    <w:p w14:paraId="2FAFE4FD" w14:textId="2852C0C0" w:rsidR="005175BD" w:rsidRDefault="005175BD" w:rsidP="001B25E3">
      <w:pPr>
        <w:spacing w:after="0" w:line="276" w:lineRule="auto"/>
        <w:ind w:left="720" w:hanging="720"/>
        <w:jc w:val="both"/>
        <w:rPr>
          <w:rFonts w:ascii="Palatino Linotype" w:hAnsi="Palatino Linotype"/>
          <w:sz w:val="24"/>
          <w:szCs w:val="24"/>
          <w:shd w:val="clear" w:color="auto" w:fill="FDFCFD"/>
        </w:rPr>
      </w:pPr>
      <w:r w:rsidRPr="009F1B67">
        <w:rPr>
          <w:rFonts w:ascii="Palatino Linotype" w:hAnsi="Palatino Linotype"/>
          <w:sz w:val="24"/>
          <w:szCs w:val="24"/>
          <w:shd w:val="clear" w:color="auto" w:fill="FDFCFD"/>
        </w:rPr>
        <w:fldChar w:fldCharType="end"/>
      </w:r>
    </w:p>
    <w:sectPr w:rsidR="005175BD" w:rsidSect="00B34909">
      <w:headerReference w:type="default" r:id="rId12"/>
      <w:footerReference w:type="default" r:id="rId13"/>
      <w:type w:val="continuous"/>
      <w:pgSz w:w="11906" w:h="16838"/>
      <w:pgMar w:top="2275" w:right="1466" w:bottom="1699" w:left="1440" w:header="706" w:footer="706" w:gutter="0"/>
      <w:pgNumType w:start="10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6B9D7" w14:textId="77777777" w:rsidR="00C63C3B" w:rsidRDefault="00C63C3B">
      <w:pPr>
        <w:spacing w:after="0" w:line="240" w:lineRule="auto"/>
      </w:pPr>
      <w:r>
        <w:separator/>
      </w:r>
    </w:p>
  </w:endnote>
  <w:endnote w:type="continuationSeparator" w:id="0">
    <w:p w14:paraId="076735C5" w14:textId="77777777" w:rsidR="00C63C3B" w:rsidRDefault="00C63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dobe Arabic">
    <w:panose1 w:val="00000000000000000000"/>
    <w:charset w:val="00"/>
    <w:family w:val="roman"/>
    <w:notTrueType/>
    <w:pitch w:val="variable"/>
    <w:sig w:usb0="8000202F" w:usb1="8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1D720" w14:textId="06C02042" w:rsidR="00177600" w:rsidRPr="000070FB" w:rsidRDefault="00F73214" w:rsidP="00F73214">
    <w:pPr>
      <w:pStyle w:val="Footer"/>
      <w:jc w:val="center"/>
    </w:pPr>
    <w:r>
      <w:rPr>
        <w:b/>
        <w:color w:val="000000"/>
      </w:rPr>
      <w:t xml:space="preserve">| </w:t>
    </w:r>
    <w:r>
      <w:rPr>
        <w:b/>
        <w:color w:val="000000"/>
        <w:sz w:val="24"/>
        <w:szCs w:val="24"/>
      </w:rPr>
      <w:t>PAUD Lectura: Jurnal Pendidikan Anak Usia Dini, Vo</w:t>
    </w:r>
    <w:r w:rsidRPr="003C7C80">
      <w:rPr>
        <w:rFonts w:ascii="Microsoft Himalaya" w:hAnsi="Microsoft Himalaya"/>
        <w:b/>
        <w:color w:val="000000"/>
        <w:w w:val="3"/>
        <w:sz w:val="4"/>
        <w:szCs w:val="24"/>
      </w:rPr>
      <w:t>l</w:t>
    </w:r>
    <w:r>
      <w:rPr>
        <w:b/>
        <w:color w:val="000000"/>
        <w:sz w:val="24"/>
        <w:szCs w:val="24"/>
      </w:rPr>
      <w:t>l 8, No</w:t>
    </w:r>
    <w:r w:rsidRPr="003C7C80">
      <w:rPr>
        <w:rFonts w:ascii="Microsoft Himalaya" w:hAnsi="Microsoft Himalaya"/>
        <w:b/>
        <w:color w:val="000000"/>
        <w:w w:val="3"/>
        <w:sz w:val="4"/>
        <w:szCs w:val="24"/>
      </w:rPr>
      <w:t>l</w:t>
    </w:r>
    <w:r>
      <w:rPr>
        <w:b/>
        <w:color w:val="000000"/>
        <w:sz w:val="24"/>
        <w:szCs w:val="24"/>
      </w:rPr>
      <w:t xml:space="preserve"> 2, April 20</w:t>
    </w:r>
    <w:r w:rsidRPr="003C7C80">
      <w:rPr>
        <w:rFonts w:ascii="Microsoft Himalaya" w:hAnsi="Microsoft Himalaya"/>
        <w:b/>
        <w:color w:val="000000"/>
        <w:w w:val="3"/>
        <w:sz w:val="4"/>
        <w:szCs w:val="24"/>
      </w:rPr>
      <w:t>l</w:t>
    </w:r>
    <w:r>
      <w:rPr>
        <w:b/>
        <w:color w:val="000000"/>
        <w:sz w:val="24"/>
        <w:szCs w:val="24"/>
      </w:rPr>
      <w:t>2</w:t>
    </w:r>
    <w:r w:rsidR="001E0F7B">
      <w:rPr>
        <w:b/>
        <w:color w:val="000000"/>
        <w:sz w:val="24"/>
        <w:szCs w:val="24"/>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21532" w14:textId="77777777" w:rsidR="00C63C3B" w:rsidRDefault="00C63C3B">
      <w:pPr>
        <w:spacing w:after="0" w:line="240" w:lineRule="auto"/>
      </w:pPr>
      <w:r>
        <w:separator/>
      </w:r>
    </w:p>
  </w:footnote>
  <w:footnote w:type="continuationSeparator" w:id="0">
    <w:p w14:paraId="57753421" w14:textId="77777777" w:rsidR="00C63C3B" w:rsidRDefault="00C63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538C1" w14:textId="77777777" w:rsidR="00177600" w:rsidRDefault="00BF333F">
    <w:pPr>
      <w:pBdr>
        <w:top w:val="nil"/>
        <w:left w:val="nil"/>
        <w:bottom w:val="single" w:sz="4" w:space="1" w:color="D9D9D9"/>
        <w:right w:val="nil"/>
        <w:between w:val="nil"/>
      </w:pBdr>
      <w:tabs>
        <w:tab w:val="center" w:pos="4513"/>
        <w:tab w:val="right" w:pos="9026"/>
      </w:tabs>
      <w:spacing w:after="0" w:line="240" w:lineRule="auto"/>
      <w:ind w:left="1620" w:right="-793"/>
      <w:rPr>
        <w:rFonts w:ascii="Palatino Linotype" w:eastAsia="Palatino Linotype" w:hAnsi="Palatino Linotype" w:cs="Palatino Linotype"/>
        <w:b/>
        <w:color w:val="000000"/>
        <w:sz w:val="24"/>
        <w:szCs w:val="24"/>
      </w:rPr>
    </w:pPr>
    <w:r>
      <w:rPr>
        <w:noProof/>
      </w:rPr>
      <w:drawing>
        <wp:anchor distT="0" distB="0" distL="0" distR="0" simplePos="0" relativeHeight="251656192" behindDoc="1" locked="0" layoutInCell="1" hidden="0" allowOverlap="1" wp14:anchorId="30CB4D15" wp14:editId="0258DDB9">
          <wp:simplePos x="0" y="0"/>
          <wp:positionH relativeFrom="column">
            <wp:posOffset>4445</wp:posOffset>
          </wp:positionH>
          <wp:positionV relativeFrom="paragraph">
            <wp:posOffset>-343535</wp:posOffset>
          </wp:positionV>
          <wp:extent cx="971550" cy="1025525"/>
          <wp:effectExtent l="0" t="0" r="0" b="3175"/>
          <wp:wrapNone/>
          <wp:docPr id="15" name="image3.jpg" descr="D:\Data ayu sementara\DATA DOSEN\5. PAUD Lectura\FLYER\PAUD Lectura logo.jpg"/>
          <wp:cNvGraphicFramePr/>
          <a:graphic xmlns:a="http://schemas.openxmlformats.org/drawingml/2006/main">
            <a:graphicData uri="http://schemas.openxmlformats.org/drawingml/2006/picture">
              <pic:pic xmlns:pic="http://schemas.openxmlformats.org/drawingml/2006/picture">
                <pic:nvPicPr>
                  <pic:cNvPr id="0" name="image3.jpg" descr="D:\Data ayu sementara\DATA DOSEN\5. PAUD Lectura\FLYER\PAUD Lectura logo.jpg"/>
                  <pic:cNvPicPr preferRelativeResize="0"/>
                </pic:nvPicPr>
                <pic:blipFill>
                  <a:blip r:embed="rId1"/>
                  <a:srcRect/>
                  <a:stretch>
                    <a:fillRect/>
                  </a:stretch>
                </pic:blipFill>
                <pic:spPr>
                  <a:xfrm>
                    <a:off x="0" y="0"/>
                    <a:ext cx="971550" cy="1025525"/>
                  </a:xfrm>
                  <a:prstGeom prst="rect">
                    <a:avLst/>
                  </a:prstGeom>
                  <a:ln/>
                </pic:spPr>
              </pic:pic>
            </a:graphicData>
          </a:graphic>
        </wp:anchor>
      </w:drawing>
    </w:r>
    <w:r w:rsidR="00E511C2">
      <w:rPr>
        <w:rFonts w:ascii="Palatino Linotype" w:eastAsia="Palatino Linotype" w:hAnsi="Palatino Linotype" w:cs="Palatino Linotype"/>
        <w:color w:val="000000"/>
      </w:rPr>
      <w:fldChar w:fldCharType="begin"/>
    </w:r>
    <w:r w:rsidR="00E511C2">
      <w:rPr>
        <w:rFonts w:ascii="Palatino Linotype" w:eastAsia="Palatino Linotype" w:hAnsi="Palatino Linotype" w:cs="Palatino Linotype"/>
        <w:color w:val="000000"/>
      </w:rPr>
      <w:instrText>PAGE</w:instrText>
    </w:r>
    <w:r w:rsidR="00E511C2">
      <w:rPr>
        <w:rFonts w:ascii="Palatino Linotype" w:eastAsia="Palatino Linotype" w:hAnsi="Palatino Linotype" w:cs="Palatino Linotype"/>
        <w:color w:val="000000"/>
      </w:rPr>
      <w:fldChar w:fldCharType="separate"/>
    </w:r>
    <w:r w:rsidR="00074DDE">
      <w:rPr>
        <w:rFonts w:ascii="Palatino Linotype" w:eastAsia="Palatino Linotype" w:hAnsi="Palatino Linotype" w:cs="Palatino Linotype"/>
        <w:noProof/>
        <w:color w:val="000000"/>
      </w:rPr>
      <w:t>151</w:t>
    </w:r>
    <w:r w:rsidR="00E511C2">
      <w:rPr>
        <w:rFonts w:ascii="Palatino Linotype" w:eastAsia="Palatino Linotype" w:hAnsi="Palatino Linotype" w:cs="Palatino Linotype"/>
        <w:color w:val="000000"/>
      </w:rPr>
      <w:fldChar w:fldCharType="end"/>
    </w:r>
    <w:r w:rsidR="00E511C2">
      <w:rPr>
        <w:rFonts w:ascii="Palatino Linotype" w:eastAsia="Palatino Linotype" w:hAnsi="Palatino Linotype" w:cs="Palatino Linotype"/>
        <w:b/>
        <w:color w:val="000000"/>
      </w:rPr>
      <w:t xml:space="preserve"> | </w:t>
    </w:r>
    <w:r w:rsidR="00E511C2">
      <w:rPr>
        <w:rFonts w:ascii="Palatino Linotype" w:eastAsia="Palatino Linotype" w:hAnsi="Palatino Linotype" w:cs="Palatino Linotype"/>
        <w:b/>
        <w:color w:val="000000"/>
        <w:sz w:val="24"/>
        <w:szCs w:val="24"/>
      </w:rPr>
      <w:t>PA</w:t>
    </w:r>
    <w:r w:rsidR="0070523D">
      <w:rPr>
        <w:rFonts w:ascii="Palatino Linotype" w:eastAsia="Palatino Linotype" w:hAnsi="Palatino Linotype" w:cs="Palatino Linotype"/>
        <w:b/>
        <w:color w:val="000000"/>
        <w:sz w:val="24"/>
        <w:szCs w:val="24"/>
      </w:rPr>
      <w:t>U</w:t>
    </w:r>
    <w:r w:rsidR="0070523D" w:rsidRPr="0070523D">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D L</w:t>
    </w:r>
    <w:r w:rsidR="008B7133">
      <w:rPr>
        <w:rFonts w:ascii="Palatino Linotype" w:eastAsia="Palatino Linotype" w:hAnsi="Palatino Linotype" w:cs="Palatino Linotype"/>
        <w:b/>
        <w:color w:val="000000"/>
        <w:sz w:val="24"/>
        <w:szCs w:val="24"/>
      </w:rPr>
      <w:t>e</w:t>
    </w:r>
    <w:r w:rsidR="008B7133" w:rsidRPr="008B7133">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ct</w:t>
    </w:r>
    <w:r w:rsidR="0070523D">
      <w:rPr>
        <w:rFonts w:ascii="Palatino Linotype" w:eastAsia="Palatino Linotype" w:hAnsi="Palatino Linotype" w:cs="Palatino Linotype"/>
        <w:b/>
        <w:color w:val="000000"/>
        <w:sz w:val="24"/>
        <w:szCs w:val="24"/>
      </w:rPr>
      <w:t>u</w:t>
    </w:r>
    <w:r w:rsidR="0070523D" w:rsidRPr="0070523D">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ra: J</w:t>
    </w:r>
    <w:r w:rsidR="0070523D">
      <w:rPr>
        <w:rFonts w:ascii="Palatino Linotype" w:eastAsia="Palatino Linotype" w:hAnsi="Palatino Linotype" w:cs="Palatino Linotype"/>
        <w:b/>
        <w:color w:val="000000"/>
        <w:sz w:val="24"/>
        <w:szCs w:val="24"/>
      </w:rPr>
      <w:t>u</w:t>
    </w:r>
    <w:r w:rsidR="0070523D" w:rsidRPr="0070523D">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rnal P</w:t>
    </w:r>
    <w:r w:rsidR="008B7133">
      <w:rPr>
        <w:rFonts w:ascii="Palatino Linotype" w:eastAsia="Palatino Linotype" w:hAnsi="Palatino Linotype" w:cs="Palatino Linotype"/>
        <w:b/>
        <w:color w:val="000000"/>
        <w:sz w:val="24"/>
        <w:szCs w:val="24"/>
      </w:rPr>
      <w:t>e</w:t>
    </w:r>
    <w:r w:rsidR="008B7133" w:rsidRPr="008B7133">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 xml:space="preserve">ndidikan Anak </w:t>
    </w:r>
    <w:r w:rsidR="0070523D">
      <w:rPr>
        <w:rFonts w:ascii="Palatino Linotype" w:eastAsia="Palatino Linotype" w:hAnsi="Palatino Linotype" w:cs="Palatino Linotype"/>
        <w:b/>
        <w:color w:val="000000"/>
        <w:sz w:val="24"/>
        <w:szCs w:val="24"/>
      </w:rPr>
      <w:t>U</w:t>
    </w:r>
    <w:r w:rsidR="0070523D" w:rsidRPr="0070523D">
      <w:rPr>
        <w:rFonts w:ascii="Microsoft Himalaya" w:eastAsia="Palatino Linotype" w:hAnsi="Microsoft Himalaya" w:cs="Palatino Linotype"/>
        <w:b/>
        <w:color w:val="000000"/>
        <w:w w:val="3"/>
        <w:sz w:val="4"/>
        <w:szCs w:val="24"/>
      </w:rPr>
      <w:t>L</w:t>
    </w:r>
    <w:r w:rsidR="00E511C2">
      <w:rPr>
        <w:rFonts w:ascii="Palatino Linotype" w:eastAsia="Palatino Linotype" w:hAnsi="Palatino Linotype" w:cs="Palatino Linotype"/>
        <w:b/>
        <w:color w:val="000000"/>
        <w:sz w:val="24"/>
        <w:szCs w:val="24"/>
      </w:rPr>
      <w:t>sia Dini</w:t>
    </w:r>
  </w:p>
  <w:p w14:paraId="3C7F43F1" w14:textId="2C451FF6" w:rsidR="00177600" w:rsidRDefault="00E511C2">
    <w:pPr>
      <w:spacing w:after="0" w:line="240" w:lineRule="auto"/>
      <w:ind w:left="1710" w:right="-832"/>
      <w:rPr>
        <w:rFonts w:ascii="Palatino Linotype" w:eastAsia="Palatino Linotype" w:hAnsi="Palatino Linotype" w:cs="Palatino Linotype"/>
        <w:color w:val="000000"/>
        <w:sz w:val="21"/>
        <w:szCs w:val="21"/>
      </w:rPr>
    </w:pPr>
    <w:r>
      <w:rPr>
        <w:rFonts w:ascii="Palatino Linotype" w:eastAsia="Palatino Linotype" w:hAnsi="Palatino Linotype" w:cs="Palatino Linotype"/>
        <w:color w:val="000000"/>
        <w:sz w:val="21"/>
        <w:szCs w:val="21"/>
      </w:rPr>
      <w:t>V</w:t>
    </w:r>
    <w:r w:rsidR="003C7C80">
      <w:rPr>
        <w:rFonts w:ascii="Palatino Linotype" w:eastAsia="Palatino Linotype" w:hAnsi="Palatino Linotype" w:cs="Palatino Linotype"/>
        <w:color w:val="000000"/>
        <w:sz w:val="21"/>
        <w:szCs w:val="21"/>
      </w:rPr>
      <w:t>o</w:t>
    </w:r>
    <w:r w:rsidR="003C7C80" w:rsidRPr="003C7C80">
      <w:rPr>
        <w:rFonts w:ascii="Microsoft Himalaya" w:eastAsia="Palatino Linotype" w:hAnsi="Microsoft Himalaya" w:cs="Palatino Linotype"/>
        <w:color w:val="000000"/>
        <w:w w:val="3"/>
        <w:sz w:val="4"/>
        <w:szCs w:val="21"/>
      </w:rPr>
      <w:t>l</w:t>
    </w:r>
    <w:r>
      <w:rPr>
        <w:rFonts w:ascii="Palatino Linotype" w:eastAsia="Palatino Linotype" w:hAnsi="Palatino Linotype" w:cs="Palatino Linotype"/>
        <w:color w:val="000000"/>
        <w:sz w:val="21"/>
        <w:szCs w:val="21"/>
      </w:rPr>
      <w:t xml:space="preserve">l. </w:t>
    </w:r>
    <w:r w:rsidR="007F1E4D">
      <w:rPr>
        <w:rFonts w:ascii="Palatino Linotype" w:eastAsia="Palatino Linotype" w:hAnsi="Palatino Linotype" w:cs="Palatino Linotype"/>
        <w:color w:val="000000"/>
        <w:sz w:val="21"/>
        <w:szCs w:val="21"/>
      </w:rPr>
      <w:t xml:space="preserve">8,2 </w:t>
    </w:r>
    <w:r>
      <w:rPr>
        <w:rFonts w:ascii="Palatino Linotype" w:eastAsia="Palatino Linotype" w:hAnsi="Palatino Linotype" w:cs="Palatino Linotype"/>
        <w:color w:val="000000"/>
        <w:sz w:val="21"/>
        <w:szCs w:val="21"/>
      </w:rPr>
      <w:t>(April 2</w:t>
    </w:r>
    <w:r w:rsidR="003C7C80">
      <w:rPr>
        <w:rFonts w:ascii="Palatino Linotype" w:eastAsia="Palatino Linotype" w:hAnsi="Palatino Linotype" w:cs="Palatino Linotype"/>
        <w:color w:val="000000"/>
        <w:sz w:val="21"/>
        <w:szCs w:val="21"/>
      </w:rPr>
      <w:t>0</w:t>
    </w:r>
    <w:r w:rsidR="003C7C80" w:rsidRPr="003C7C80">
      <w:rPr>
        <w:rFonts w:ascii="Microsoft Himalaya" w:eastAsia="Palatino Linotype" w:hAnsi="Microsoft Himalaya" w:cs="Palatino Linotype"/>
        <w:color w:val="000000"/>
        <w:w w:val="3"/>
        <w:sz w:val="4"/>
        <w:szCs w:val="21"/>
      </w:rPr>
      <w:t>l</w:t>
    </w:r>
    <w:r w:rsidR="007F1E4D">
      <w:rPr>
        <w:rFonts w:ascii="Palatino Linotype" w:eastAsia="Palatino Linotype" w:hAnsi="Palatino Linotype" w:cs="Palatino Linotype"/>
        <w:color w:val="000000"/>
        <w:sz w:val="21"/>
        <w:szCs w:val="21"/>
      </w:rPr>
      <w:t>2</w:t>
    </w:r>
    <w:r w:rsidR="001E0F7B">
      <w:rPr>
        <w:rFonts w:ascii="Palatino Linotype" w:eastAsia="Palatino Linotype" w:hAnsi="Palatino Linotype" w:cs="Palatino Linotype"/>
        <w:color w:val="000000"/>
        <w:sz w:val="21"/>
        <w:szCs w:val="21"/>
      </w:rPr>
      <w:t>5</w:t>
    </w:r>
    <w:r w:rsidR="007F1E4D">
      <w:rPr>
        <w:rFonts w:ascii="Palatino Linotype" w:eastAsia="Palatino Linotype" w:hAnsi="Palatino Linotype" w:cs="Palatino Linotype"/>
        <w:color w:val="000000"/>
        <w:sz w:val="21"/>
        <w:szCs w:val="21"/>
      </w:rPr>
      <w:t xml:space="preserve">) </w:t>
    </w:r>
  </w:p>
  <w:p w14:paraId="795E49E4" w14:textId="77777777" w:rsidR="00177600" w:rsidRDefault="00E511C2">
    <w:pPr>
      <w:spacing w:after="0" w:line="240" w:lineRule="auto"/>
      <w:ind w:left="1710" w:right="-1462"/>
      <w:rPr>
        <w:rFonts w:ascii="Palatino Linotype" w:eastAsia="Palatino Linotype" w:hAnsi="Palatino Linotype" w:cs="Palatino Linotype"/>
        <w:sz w:val="16"/>
        <w:szCs w:val="16"/>
      </w:rPr>
    </w:pPr>
    <w:hyperlink r:id="rId2">
      <w:r>
        <w:rPr>
          <w:rFonts w:ascii="Palatino Linotype" w:eastAsia="Palatino Linotype" w:hAnsi="Palatino Linotype" w:cs="Palatino Linotype"/>
          <w:color w:val="000000"/>
          <w:sz w:val="16"/>
          <w:szCs w:val="16"/>
        </w:rPr>
        <w:t>ISSN (</w:t>
      </w:r>
      <w:r w:rsidR="003C7C80">
        <w:rPr>
          <w:rFonts w:ascii="Palatino Linotype" w:eastAsia="Palatino Linotype" w:hAnsi="Palatino Linotype" w:cs="Palatino Linotype"/>
          <w:color w:val="000000"/>
          <w:sz w:val="16"/>
          <w:szCs w:val="16"/>
        </w:rPr>
        <w:t>O</w:t>
      </w:r>
      <w:r w:rsidR="003C7C80" w:rsidRPr="003C7C80">
        <w:rPr>
          <w:rFonts w:ascii="Microsoft Himalaya" w:eastAsia="Palatino Linotype" w:hAnsi="Microsoft Himalaya" w:cs="Palatino Linotype"/>
          <w:color w:val="000000"/>
          <w:w w:val="3"/>
          <w:sz w:val="4"/>
          <w:szCs w:val="16"/>
        </w:rPr>
        <w:t>L</w:t>
      </w:r>
      <w:r>
        <w:rPr>
          <w:rFonts w:ascii="Palatino Linotype" w:eastAsia="Palatino Linotype" w:hAnsi="Palatino Linotype" w:cs="Palatino Linotype"/>
          <w:color w:val="000000"/>
          <w:sz w:val="16"/>
          <w:szCs w:val="16"/>
        </w:rPr>
        <w:t>nlin</w:t>
      </w:r>
      <w:r w:rsidR="008B7133">
        <w:rPr>
          <w:rFonts w:ascii="Palatino Linotype" w:eastAsia="Palatino Linotype" w:hAnsi="Palatino Linotype" w:cs="Palatino Linotype"/>
          <w:color w:val="000000"/>
          <w:sz w:val="16"/>
          <w:szCs w:val="16"/>
        </w:rPr>
        <w:t>e</w:t>
      </w:r>
      <w:r w:rsidR="008B7133" w:rsidRPr="008B7133">
        <w:rPr>
          <w:rFonts w:ascii="Microsoft Himalaya" w:eastAsia="Palatino Linotype" w:hAnsi="Microsoft Himalaya" w:cs="Palatino Linotype"/>
          <w:color w:val="000000"/>
          <w:w w:val="3"/>
          <w:sz w:val="4"/>
          <w:szCs w:val="16"/>
        </w:rPr>
        <w:t>l</w:t>
      </w:r>
      <w:proofErr w:type="gramStart"/>
      <w:r>
        <w:rPr>
          <w:rFonts w:ascii="Palatino Linotype" w:eastAsia="Palatino Linotype" w:hAnsi="Palatino Linotype" w:cs="Palatino Linotype"/>
          <w:color w:val="000000"/>
          <w:sz w:val="16"/>
          <w:szCs w:val="16"/>
        </w:rPr>
        <w:t>) :</w:t>
      </w:r>
      <w:proofErr w:type="gramEnd"/>
      <w:r>
        <w:rPr>
          <w:rFonts w:ascii="Palatino Linotype" w:eastAsia="Palatino Linotype" w:hAnsi="Palatino Linotype" w:cs="Palatino Linotype"/>
          <w:color w:val="000000"/>
          <w:sz w:val="16"/>
          <w:szCs w:val="16"/>
        </w:rPr>
        <w:t xml:space="preserve"> 2598-2524</w:t>
      </w:r>
    </w:hyperlink>
    <w:r>
      <w:rPr>
        <w:rFonts w:ascii="Palatino Linotype" w:eastAsia="Palatino Linotype" w:hAnsi="Palatino Linotype" w:cs="Palatino Linotype"/>
        <w:sz w:val="16"/>
        <w:szCs w:val="16"/>
      </w:rPr>
      <w:t xml:space="preserve">  </w:t>
    </w:r>
  </w:p>
  <w:p w14:paraId="3145ABC3" w14:textId="77777777" w:rsidR="00177600" w:rsidRDefault="00BF333F">
    <w:pPr>
      <w:spacing w:after="0" w:line="240" w:lineRule="auto"/>
      <w:ind w:left="1710" w:right="-832"/>
      <w:rPr>
        <w:rFonts w:ascii="Palatino Linotype" w:eastAsia="Palatino Linotype" w:hAnsi="Palatino Linotype" w:cs="Palatino Linotype"/>
        <w:color w:val="7F7F7F"/>
        <w:sz w:val="16"/>
        <w:szCs w:val="16"/>
      </w:rPr>
    </w:pPr>
    <w:r>
      <w:rPr>
        <w:noProof/>
      </w:rPr>
      <mc:AlternateContent>
        <mc:Choice Requires="wps">
          <w:drawing>
            <wp:anchor distT="0" distB="0" distL="114300" distR="114300" simplePos="0" relativeHeight="251658240" behindDoc="0" locked="0" layoutInCell="1" hidden="0" allowOverlap="1" wp14:anchorId="263EB370" wp14:editId="4E769021">
              <wp:simplePos x="0" y="0"/>
              <wp:positionH relativeFrom="column">
                <wp:posOffset>0</wp:posOffset>
              </wp:positionH>
              <wp:positionV relativeFrom="paragraph">
                <wp:posOffset>307206</wp:posOffset>
              </wp:positionV>
              <wp:extent cx="5709684" cy="48897"/>
              <wp:effectExtent l="0" t="0" r="24765" b="27305"/>
              <wp:wrapNone/>
              <wp:docPr id="14" name="Straight Arrow Connector 14"/>
              <wp:cNvGraphicFramePr/>
              <a:graphic xmlns:a="http://schemas.openxmlformats.org/drawingml/2006/main">
                <a:graphicData uri="http://schemas.microsoft.com/office/word/2010/wordprocessingShape">
                  <wps:wsp>
                    <wps:cNvCnPr/>
                    <wps:spPr>
                      <a:xfrm flipV="1">
                        <a:off x="0" y="0"/>
                        <a:ext cx="5709684" cy="48897"/>
                      </a:xfrm>
                      <a:prstGeom prst="straightConnector1">
                        <a:avLst/>
                      </a:prstGeom>
                      <a:noFill/>
                      <a:ln w="19050" cap="flat" cmpd="sng">
                        <a:solidFill>
                          <a:srgbClr val="FFC000"/>
                        </a:solidFill>
                        <a:prstDash val="solid"/>
                        <a:miter lim="800000"/>
                        <a:headEnd type="none" w="sm" len="sm"/>
                        <a:tailEnd type="none" w="sm" len="sm"/>
                      </a:ln>
                    </wps:spPr>
                    <wps:bodyPr/>
                  </wps:wsp>
                </a:graphicData>
              </a:graphic>
              <wp14:sizeRelH relativeFrom="margin">
                <wp14:pctWidth>0</wp14:pctWidth>
              </wp14:sizeRelH>
            </wp:anchor>
          </w:drawing>
        </mc:Choice>
        <mc:Fallback>
          <w:pict>
            <v:shapetype w14:anchorId="57D103D7" id="_x0000_t32" coordsize="21600,21600" o:spt="32" o:oned="t" path="m,l21600,21600e" filled="f">
              <v:path arrowok="t" fillok="f" o:connecttype="none"/>
              <o:lock v:ext="edit" shapetype="t"/>
            </v:shapetype>
            <v:shape id="Straight Arrow Connector 14" o:spid="_x0000_s1026" type="#_x0000_t32" style="position:absolute;margin-left:0;margin-top:24.2pt;width:449.6pt;height:3.85pt;flip:y;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" strokecolor="#ffc000" strokeweight="1.5pt">
              <v:stroke startarrowwidth="narrow" startarrowlength="short" endarrowwidth="narrow" endarrowlength="short" joinstyle="miter"/>
            </v:shape>
          </w:pict>
        </mc:Fallback>
      </mc:AlternateContent>
    </w:r>
    <w:hyperlink r:id="rId3">
      <w:r w:rsidR="00E511C2">
        <w:rPr>
          <w:rFonts w:ascii="Palatino Linotype" w:eastAsia="Palatino Linotype" w:hAnsi="Palatino Linotype" w:cs="Palatino Linotype"/>
          <w:color w:val="000000"/>
          <w:sz w:val="16"/>
          <w:szCs w:val="16"/>
        </w:rPr>
        <w:t>ISSN (</w:t>
      </w:r>
      <w:proofErr w:type="gramStart"/>
      <w:r w:rsidR="00E511C2">
        <w:rPr>
          <w:rFonts w:ascii="Palatino Linotype" w:eastAsia="Palatino Linotype" w:hAnsi="Palatino Linotype" w:cs="Palatino Linotype"/>
          <w:color w:val="000000"/>
          <w:sz w:val="16"/>
          <w:szCs w:val="16"/>
        </w:rPr>
        <w:t>C</w:t>
      </w:r>
      <w:r w:rsidR="008B7133">
        <w:rPr>
          <w:rFonts w:ascii="Palatino Linotype" w:eastAsia="Palatino Linotype" w:hAnsi="Palatino Linotype" w:cs="Palatino Linotype"/>
          <w:color w:val="000000"/>
          <w:sz w:val="16"/>
          <w:szCs w:val="16"/>
        </w:rPr>
        <w:t>e</w:t>
      </w:r>
      <w:r w:rsidR="008B7133" w:rsidRPr="008B7133">
        <w:rPr>
          <w:rFonts w:ascii="Microsoft Himalaya" w:eastAsia="Palatino Linotype" w:hAnsi="Microsoft Himalaya" w:cs="Palatino Linotype"/>
          <w:color w:val="000000"/>
          <w:w w:val="3"/>
          <w:sz w:val="4"/>
          <w:szCs w:val="16"/>
        </w:rPr>
        <w:t>l</w:t>
      </w:r>
      <w:r w:rsidR="00E511C2">
        <w:rPr>
          <w:rFonts w:ascii="Palatino Linotype" w:eastAsia="Palatino Linotype" w:hAnsi="Palatino Linotype" w:cs="Palatino Linotype"/>
          <w:color w:val="000000"/>
          <w:sz w:val="16"/>
          <w:szCs w:val="16"/>
        </w:rPr>
        <w:t>tak)  :</w:t>
      </w:r>
      <w:proofErr w:type="gramEnd"/>
      <w:r w:rsidR="00E511C2">
        <w:rPr>
          <w:rFonts w:ascii="Palatino Linotype" w:eastAsia="Palatino Linotype" w:hAnsi="Palatino Linotype" w:cs="Palatino Linotype"/>
          <w:color w:val="000000"/>
          <w:sz w:val="16"/>
          <w:szCs w:val="16"/>
        </w:rPr>
        <w:t xml:space="preserve"> 2598-2</w:t>
      </w:r>
      <w:r w:rsidR="003C7C80">
        <w:rPr>
          <w:rFonts w:ascii="Palatino Linotype" w:eastAsia="Palatino Linotype" w:hAnsi="Palatino Linotype" w:cs="Palatino Linotype"/>
          <w:color w:val="000000"/>
          <w:sz w:val="16"/>
          <w:szCs w:val="16"/>
        </w:rPr>
        <w:t>0</w:t>
      </w:r>
      <w:r w:rsidR="003C7C80" w:rsidRPr="003C7C80">
        <w:rPr>
          <w:rFonts w:ascii="Microsoft Himalaya" w:eastAsia="Palatino Linotype" w:hAnsi="Microsoft Himalaya" w:cs="Palatino Linotype"/>
          <w:color w:val="000000"/>
          <w:w w:val="3"/>
          <w:sz w:val="4"/>
          <w:szCs w:val="16"/>
        </w:rPr>
        <w:t>l</w:t>
      </w:r>
      <w:r w:rsidR="00E511C2">
        <w:rPr>
          <w:rFonts w:ascii="Palatino Linotype" w:eastAsia="Palatino Linotype" w:hAnsi="Palatino Linotype" w:cs="Palatino Linotype"/>
          <w:color w:val="000000"/>
          <w:sz w:val="16"/>
          <w:szCs w:val="16"/>
        </w:rPr>
        <w:t>6</w:t>
      </w:r>
      <w:r w:rsidR="003C7C80">
        <w:rPr>
          <w:rFonts w:ascii="Palatino Linotype" w:eastAsia="Palatino Linotype" w:hAnsi="Palatino Linotype" w:cs="Palatino Linotype"/>
          <w:color w:val="000000"/>
          <w:sz w:val="16"/>
          <w:szCs w:val="16"/>
        </w:rPr>
        <w:t>0</w:t>
      </w:r>
      <w:r w:rsidR="003C7C80" w:rsidRPr="003C7C80">
        <w:rPr>
          <w:rFonts w:ascii="Microsoft Himalaya" w:eastAsia="Palatino Linotype" w:hAnsi="Microsoft Himalaya" w:cs="Palatino Linotype"/>
          <w:color w:val="000000"/>
          <w:w w:val="3"/>
          <w:sz w:val="4"/>
          <w:szCs w:val="16"/>
        </w:rPr>
        <w:t>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04A01"/>
    <w:multiLevelType w:val="hybridMultilevel"/>
    <w:tmpl w:val="3D06A360"/>
    <w:lvl w:ilvl="0" w:tplc="DC927944">
      <w:start w:val="1"/>
      <w:numFmt w:val="decimal"/>
      <w:lvlText w:val="%1."/>
      <w:lvlJc w:val="left"/>
      <w:pPr>
        <w:ind w:left="1863" w:hanging="360"/>
      </w:pPr>
      <w:rPr>
        <w:rFonts w:cs="Adobe Arabic" w:hint="default"/>
      </w:rPr>
    </w:lvl>
    <w:lvl w:ilvl="1" w:tplc="B5007830" w:tentative="1">
      <w:start w:val="1"/>
      <w:numFmt w:val="lowerLetter"/>
      <w:lvlText w:val="%2."/>
      <w:lvlJc w:val="left"/>
      <w:pPr>
        <w:ind w:left="2583" w:hanging="360"/>
      </w:pPr>
    </w:lvl>
    <w:lvl w:ilvl="2" w:tplc="4DD2E912" w:tentative="1">
      <w:start w:val="1"/>
      <w:numFmt w:val="lowerRoman"/>
      <w:lvlText w:val="%3."/>
      <w:lvlJc w:val="right"/>
      <w:pPr>
        <w:ind w:left="3303" w:hanging="180"/>
      </w:pPr>
    </w:lvl>
    <w:lvl w:ilvl="3" w:tplc="F9FA76EE" w:tentative="1">
      <w:start w:val="1"/>
      <w:numFmt w:val="decimal"/>
      <w:lvlText w:val="%4."/>
      <w:lvlJc w:val="left"/>
      <w:pPr>
        <w:ind w:left="4023" w:hanging="360"/>
      </w:pPr>
    </w:lvl>
    <w:lvl w:ilvl="4" w:tplc="FDC06268" w:tentative="1">
      <w:start w:val="1"/>
      <w:numFmt w:val="lowerLetter"/>
      <w:lvlText w:val="%5."/>
      <w:lvlJc w:val="left"/>
      <w:pPr>
        <w:ind w:left="4743" w:hanging="360"/>
      </w:pPr>
    </w:lvl>
    <w:lvl w:ilvl="5" w:tplc="8780E38C" w:tentative="1">
      <w:start w:val="1"/>
      <w:numFmt w:val="lowerRoman"/>
      <w:lvlText w:val="%6."/>
      <w:lvlJc w:val="right"/>
      <w:pPr>
        <w:ind w:left="5463" w:hanging="180"/>
      </w:pPr>
    </w:lvl>
    <w:lvl w:ilvl="6" w:tplc="F84079CE" w:tentative="1">
      <w:start w:val="1"/>
      <w:numFmt w:val="decimal"/>
      <w:lvlText w:val="%7."/>
      <w:lvlJc w:val="left"/>
      <w:pPr>
        <w:ind w:left="6183" w:hanging="360"/>
      </w:pPr>
    </w:lvl>
    <w:lvl w:ilvl="7" w:tplc="54549008" w:tentative="1">
      <w:start w:val="1"/>
      <w:numFmt w:val="lowerLetter"/>
      <w:lvlText w:val="%8."/>
      <w:lvlJc w:val="left"/>
      <w:pPr>
        <w:ind w:left="6903" w:hanging="360"/>
      </w:pPr>
    </w:lvl>
    <w:lvl w:ilvl="8" w:tplc="0668142E" w:tentative="1">
      <w:start w:val="1"/>
      <w:numFmt w:val="lowerRoman"/>
      <w:lvlText w:val="%9."/>
      <w:lvlJc w:val="right"/>
      <w:pPr>
        <w:ind w:left="7623" w:hanging="180"/>
      </w:pPr>
    </w:lvl>
  </w:abstractNum>
  <w:abstractNum w:abstractNumId="1" w15:restartNumberingAfterBreak="0">
    <w:nsid w:val="24ED43FD"/>
    <w:multiLevelType w:val="hybridMultilevel"/>
    <w:tmpl w:val="12689D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2345F0D"/>
    <w:multiLevelType w:val="hybridMultilevel"/>
    <w:tmpl w:val="7EDC37EE"/>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num w:numId="1" w16cid:durableId="1633289608">
    <w:abstractNumId w:val="0"/>
  </w:num>
  <w:num w:numId="2" w16cid:durableId="1192845239">
    <w:abstractNumId w:val="2"/>
  </w:num>
  <w:num w:numId="3" w16cid:durableId="1786997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600"/>
    <w:rsid w:val="000070FB"/>
    <w:rsid w:val="00036446"/>
    <w:rsid w:val="00074DDE"/>
    <w:rsid w:val="000D653D"/>
    <w:rsid w:val="00107258"/>
    <w:rsid w:val="00123A00"/>
    <w:rsid w:val="00177600"/>
    <w:rsid w:val="0018538D"/>
    <w:rsid w:val="00196F9C"/>
    <w:rsid w:val="001A0CAF"/>
    <w:rsid w:val="001B0935"/>
    <w:rsid w:val="001B25E3"/>
    <w:rsid w:val="001B31A1"/>
    <w:rsid w:val="001E0F7B"/>
    <w:rsid w:val="001E475C"/>
    <w:rsid w:val="002130B8"/>
    <w:rsid w:val="002727A8"/>
    <w:rsid w:val="002770BB"/>
    <w:rsid w:val="002A0E91"/>
    <w:rsid w:val="002B558F"/>
    <w:rsid w:val="00313B86"/>
    <w:rsid w:val="0035796A"/>
    <w:rsid w:val="003862DA"/>
    <w:rsid w:val="003A25BC"/>
    <w:rsid w:val="003C7C80"/>
    <w:rsid w:val="003D4C49"/>
    <w:rsid w:val="00417581"/>
    <w:rsid w:val="0045086D"/>
    <w:rsid w:val="00471F41"/>
    <w:rsid w:val="004A2967"/>
    <w:rsid w:val="004A7DAC"/>
    <w:rsid w:val="004D62E6"/>
    <w:rsid w:val="004F6742"/>
    <w:rsid w:val="005175BD"/>
    <w:rsid w:val="00585212"/>
    <w:rsid w:val="005B2A0C"/>
    <w:rsid w:val="005C2449"/>
    <w:rsid w:val="0061695E"/>
    <w:rsid w:val="00676FAE"/>
    <w:rsid w:val="006C5BBD"/>
    <w:rsid w:val="0070523D"/>
    <w:rsid w:val="007055F6"/>
    <w:rsid w:val="00707B66"/>
    <w:rsid w:val="00722A97"/>
    <w:rsid w:val="007325DA"/>
    <w:rsid w:val="00743721"/>
    <w:rsid w:val="00783DCE"/>
    <w:rsid w:val="00794432"/>
    <w:rsid w:val="007D43F3"/>
    <w:rsid w:val="007E4D05"/>
    <w:rsid w:val="007F1020"/>
    <w:rsid w:val="007F1E4D"/>
    <w:rsid w:val="00823A84"/>
    <w:rsid w:val="008307A0"/>
    <w:rsid w:val="00832A65"/>
    <w:rsid w:val="008712DA"/>
    <w:rsid w:val="008926A8"/>
    <w:rsid w:val="008B7133"/>
    <w:rsid w:val="00900076"/>
    <w:rsid w:val="009162FF"/>
    <w:rsid w:val="009344E4"/>
    <w:rsid w:val="00A0342C"/>
    <w:rsid w:val="00A178FE"/>
    <w:rsid w:val="00A25442"/>
    <w:rsid w:val="00A55B76"/>
    <w:rsid w:val="00AC7EE8"/>
    <w:rsid w:val="00AD3D7D"/>
    <w:rsid w:val="00B34909"/>
    <w:rsid w:val="00B47042"/>
    <w:rsid w:val="00B64BE5"/>
    <w:rsid w:val="00B7477F"/>
    <w:rsid w:val="00B77219"/>
    <w:rsid w:val="00B83378"/>
    <w:rsid w:val="00BB0A3B"/>
    <w:rsid w:val="00BF333F"/>
    <w:rsid w:val="00C03D09"/>
    <w:rsid w:val="00C0531C"/>
    <w:rsid w:val="00C34C94"/>
    <w:rsid w:val="00C63C3B"/>
    <w:rsid w:val="00C818AA"/>
    <w:rsid w:val="00CC5FC2"/>
    <w:rsid w:val="00CC7C06"/>
    <w:rsid w:val="00CD4AEF"/>
    <w:rsid w:val="00CF75A1"/>
    <w:rsid w:val="00D1670D"/>
    <w:rsid w:val="00D53CEC"/>
    <w:rsid w:val="00D904AA"/>
    <w:rsid w:val="00D96ECA"/>
    <w:rsid w:val="00E06AB8"/>
    <w:rsid w:val="00E42764"/>
    <w:rsid w:val="00E511C2"/>
    <w:rsid w:val="00EB4C97"/>
    <w:rsid w:val="00EF27AB"/>
    <w:rsid w:val="00F01AAC"/>
    <w:rsid w:val="00F2646F"/>
    <w:rsid w:val="00F34E51"/>
    <w:rsid w:val="00F73214"/>
    <w:rsid w:val="00F76238"/>
    <w:rsid w:val="00FA7A80"/>
    <w:rsid w:val="00FD1B55"/>
    <w:rsid w:val="00FF4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5923C"/>
  <w15:docId w15:val="{47D72B83-7BDD-48DD-A46B-1CEC61EA4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808"/>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2F6808"/>
    <w:pPr>
      <w:spacing w:after="0" w:line="240" w:lineRule="auto"/>
      <w:ind w:left="607" w:right="85"/>
      <w:jc w:val="both"/>
    </w:pPr>
    <w:rPr>
      <w:rFonts w:cs="Times New Roman"/>
      <w:lang w:val="id-ID"/>
    </w:rPr>
  </w:style>
  <w:style w:type="paragraph" w:styleId="ListParagraph">
    <w:name w:val="List Paragraph"/>
    <w:aliases w:val="Body of text,List Paragraph1,Colorful List - Accent 11,Medium Grid 1 - Accent 21,Body of text+1,Body of text+2,Body of text+3,List Paragraph11,spasi 2 taiiii"/>
    <w:basedOn w:val="Normal"/>
    <w:link w:val="ListParagraphChar"/>
    <w:uiPriority w:val="34"/>
    <w:qFormat/>
    <w:rsid w:val="002F6808"/>
    <w:pPr>
      <w:spacing w:after="200" w:line="276" w:lineRule="auto"/>
      <w:ind w:left="720"/>
      <w:contextualSpacing/>
      <w:jc w:val="both"/>
    </w:pPr>
    <w:rPr>
      <w:lang w:val="id-ID"/>
    </w:rPr>
  </w:style>
  <w:style w:type="character" w:customStyle="1" w:styleId="ListParagraphChar">
    <w:name w:val="List Paragraph Char"/>
    <w:aliases w:val="Body of text Char,List Paragraph1 Char,Colorful List - Accent 11 Char,Medium Grid 1 - Accent 21 Char,Body of text+1 Char,Body of text+2 Char,Body of text+3 Char,List Paragraph11 Char,spasi 2 taiiii Char"/>
    <w:link w:val="ListParagraph"/>
    <w:uiPriority w:val="34"/>
    <w:qFormat/>
    <w:locked/>
    <w:rsid w:val="002F6808"/>
    <w:rPr>
      <w:lang w:val="id-ID"/>
    </w:rPr>
  </w:style>
  <w:style w:type="character" w:styleId="Hyperlink">
    <w:name w:val="Hyperlink"/>
    <w:basedOn w:val="DefaultParagraphFont"/>
    <w:uiPriority w:val="99"/>
    <w:unhideWhenUsed/>
    <w:rsid w:val="002F6808"/>
    <w:rPr>
      <w:color w:val="0563C1" w:themeColor="hyperlink"/>
      <w:u w:val="single"/>
    </w:rPr>
  </w:style>
  <w:style w:type="paragraph" w:styleId="Header">
    <w:name w:val="header"/>
    <w:basedOn w:val="Normal"/>
    <w:link w:val="HeaderChar"/>
    <w:uiPriority w:val="99"/>
    <w:unhideWhenUsed/>
    <w:rsid w:val="002F6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808"/>
  </w:style>
  <w:style w:type="paragraph" w:styleId="Footer">
    <w:name w:val="footer"/>
    <w:basedOn w:val="Normal"/>
    <w:link w:val="FooterChar"/>
    <w:uiPriority w:val="99"/>
    <w:unhideWhenUsed/>
    <w:rsid w:val="002F6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808"/>
  </w:style>
  <w:style w:type="paragraph" w:styleId="NormalWeb">
    <w:name w:val="Normal (Web)"/>
    <w:basedOn w:val="Normal"/>
    <w:link w:val="NormalWebChar"/>
    <w:uiPriority w:val="99"/>
    <w:unhideWhenUsed/>
    <w:rsid w:val="002F680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F6808"/>
    <w:rPr>
      <w:sz w:val="16"/>
      <w:szCs w:val="16"/>
    </w:rPr>
  </w:style>
  <w:style w:type="table" w:styleId="TableGrid">
    <w:name w:val="Table Grid"/>
    <w:aliases w:val="Tabel"/>
    <w:basedOn w:val="TableNormal"/>
    <w:uiPriority w:val="39"/>
    <w:rsid w:val="002F6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shlah16affiliation">
    <w:name w:val="Alishlah_1.6_affiliation"/>
    <w:basedOn w:val="Normal"/>
    <w:qFormat/>
    <w:rsid w:val="002F6808"/>
    <w:pPr>
      <w:adjustRightInd w:val="0"/>
      <w:snapToGrid w:val="0"/>
      <w:spacing w:after="0" w:line="200" w:lineRule="atLeast"/>
      <w:ind w:left="311" w:hanging="198"/>
    </w:pPr>
    <w:rPr>
      <w:rFonts w:ascii="Palatino Linotype" w:eastAsia="Times New Roman" w:hAnsi="Palatino Linotype" w:cs="Times New Roman"/>
      <w:color w:val="000000"/>
      <w:sz w:val="18"/>
      <w:szCs w:val="18"/>
      <w:lang w:eastAsia="de-DE" w:bidi="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1A0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CAF"/>
    <w:rPr>
      <w:rFonts w:ascii="Tahoma" w:hAnsi="Tahoma" w:cs="Tahoma"/>
      <w:sz w:val="16"/>
      <w:szCs w:val="16"/>
    </w:rPr>
  </w:style>
  <w:style w:type="table" w:styleId="LightShading">
    <w:name w:val="Light Shading"/>
    <w:basedOn w:val="TableNormal"/>
    <w:uiPriority w:val="60"/>
    <w:rsid w:val="003D4C49"/>
    <w:pPr>
      <w:spacing w:after="0" w:line="240" w:lineRule="auto"/>
    </w:pPr>
    <w:rPr>
      <w:rFonts w:asciiTheme="minorHAnsi" w:eastAsiaTheme="minorHAnsi" w:hAnsiTheme="minorHAnsi" w:cstheme="minorBidi"/>
      <w:color w:val="000000" w:themeColor="text1" w:themeShade="BF"/>
      <w:lang w:val="id-ID"/>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1B31A1"/>
    <w:rPr>
      <w:b/>
      <w:sz w:val="48"/>
      <w:szCs w:val="48"/>
    </w:rPr>
  </w:style>
  <w:style w:type="character" w:styleId="Emphasis">
    <w:name w:val="Emphasis"/>
    <w:basedOn w:val="DefaultParagraphFont"/>
    <w:uiPriority w:val="20"/>
    <w:qFormat/>
    <w:rsid w:val="005175BD"/>
    <w:rPr>
      <w:i/>
      <w:iCs/>
    </w:rPr>
  </w:style>
  <w:style w:type="paragraph" w:styleId="Bibliography">
    <w:name w:val="Bibliography"/>
    <w:basedOn w:val="Normal"/>
    <w:next w:val="Normal"/>
    <w:uiPriority w:val="37"/>
    <w:unhideWhenUsed/>
    <w:rsid w:val="005175BD"/>
  </w:style>
  <w:style w:type="character" w:customStyle="1" w:styleId="NormalWebChar">
    <w:name w:val="Normal (Web) Char"/>
    <w:basedOn w:val="DefaultParagraphFont"/>
    <w:link w:val="NormalWeb"/>
    <w:uiPriority w:val="99"/>
    <w:locked/>
    <w:rsid w:val="005175BD"/>
    <w:rPr>
      <w:rFonts w:ascii="Times New Roman" w:eastAsia="Times New Roman" w:hAnsi="Times New Roman" w:cs="Times New Roman"/>
      <w:sz w:val="24"/>
      <w:szCs w:val="24"/>
    </w:rPr>
  </w:style>
  <w:style w:type="character" w:styleId="Strong">
    <w:name w:val="Strong"/>
    <w:basedOn w:val="DefaultParagraphFont"/>
    <w:uiPriority w:val="22"/>
    <w:qFormat/>
    <w:rsid w:val="005175BD"/>
    <w:rPr>
      <w:b/>
      <w:bCs/>
    </w:rPr>
  </w:style>
  <w:style w:type="character" w:styleId="UnresolvedMention">
    <w:name w:val="Unresolved Mention"/>
    <w:basedOn w:val="DefaultParagraphFont"/>
    <w:uiPriority w:val="99"/>
    <w:semiHidden/>
    <w:unhideWhenUsed/>
    <w:rsid w:val="00783DCE"/>
    <w:rPr>
      <w:color w:val="605E5C"/>
      <w:shd w:val="clear" w:color="auto" w:fill="E1DFDD"/>
    </w:rPr>
  </w:style>
  <w:style w:type="table" w:customStyle="1" w:styleId="Tabel1">
    <w:name w:val="Tabel1"/>
    <w:basedOn w:val="TableNormal"/>
    <w:next w:val="TableGrid"/>
    <w:uiPriority w:val="39"/>
    <w:rsid w:val="00783DCE"/>
    <w:pPr>
      <w:widowControl w:val="0"/>
      <w:spacing w:after="0" w:line="240" w:lineRule="auto"/>
    </w:pPr>
    <w:rPr>
      <w:rFonts w:ascii="Yu Gothic UI Semilight" w:eastAsia="Yu Gothic UI Semilight" w:hAnsi="Yu Gothic UI Semilight" w:cs="Yu Gothic UI Semilight"/>
      <w:lang w:val="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2">
    <w:name w:val="Tabel2"/>
    <w:basedOn w:val="TableNormal"/>
    <w:next w:val="TableGrid"/>
    <w:uiPriority w:val="39"/>
    <w:rsid w:val="00783DCE"/>
    <w:pPr>
      <w:widowControl w:val="0"/>
      <w:spacing w:after="0" w:line="240" w:lineRule="auto"/>
    </w:pPr>
    <w:rPr>
      <w:rFonts w:ascii="Yu Gothic UI Semilight" w:eastAsia="Yu Gothic UI Semilight" w:hAnsi="Yu Gothic UI Semilight" w:cs="Yu Gothic UI Semilight"/>
      <w:lang w:val="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3">
    <w:name w:val="Tabel3"/>
    <w:basedOn w:val="TableNormal"/>
    <w:next w:val="TableGrid"/>
    <w:uiPriority w:val="39"/>
    <w:rsid w:val="00783DCE"/>
    <w:pPr>
      <w:widowControl w:val="0"/>
      <w:spacing w:after="0" w:line="240" w:lineRule="auto"/>
    </w:pPr>
    <w:rPr>
      <w:rFonts w:ascii="Yu Gothic UI Semilight" w:eastAsia="Yu Gothic UI Semilight" w:hAnsi="Yu Gothic UI Semilight" w:cs="Yu Gothic UI Semilight"/>
      <w:lang w:val="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ulkifli.n@lecturer.unri.ac.i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evi.risma@lecturer.unri.ac.id" TargetMode="External"/><Relationship Id="rId4" Type="http://schemas.openxmlformats.org/officeDocument/2006/relationships/styles" Target="styles.xml"/><Relationship Id="rId9" Type="http://schemas.openxmlformats.org/officeDocument/2006/relationships/hyperlink" Target="mailto:hilwa.azkia2111@student.unri.ac.id"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issn.pdii.lipi.go.id/issn.cgi?daftar&amp;1506313848&amp;1&amp;&amp;" TargetMode="External"/><Relationship Id="rId2" Type="http://schemas.openxmlformats.org/officeDocument/2006/relationships/hyperlink" Target="http://issn.pdii.lipi.go.id/issn.cgi?daftar&amp;1507536040&amp;1&amp;&amp;"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cY67GTYEBcwHqRYNDgIfuP0UQJQ==">AMUW2mWIS8/BvcskkNlrHA2bV0TnoiOzmJXhr2RBBRQTDiS8X2scWjinmvR4644c6UU00bqkLkorXUdUeLjtxS54kCEpBhPIoWHxViC43NW6Gee1BXG/NIFPIbvPdotdChKnp7+LdybO</go:docsCustomData>
</go:gDocsCustomXmlDataStorage>
</file>

<file path=customXml/itemProps1.xml><?xml version="1.0" encoding="utf-8"?>
<ds:datastoreItem xmlns:ds="http://schemas.openxmlformats.org/officeDocument/2006/customXml" ds:itemID="{2B8E84B1-392A-4F31-8291-145F34F621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10147</Words>
  <Characters>57838</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dc:creator>
  <cp:lastModifiedBy>Rv</cp:lastModifiedBy>
  <cp:revision>2</cp:revision>
  <cp:lastPrinted>2025-04-13T03:52:00Z</cp:lastPrinted>
  <dcterms:created xsi:type="dcterms:W3CDTF">2025-04-22T17:55:00Z</dcterms:created>
  <dcterms:modified xsi:type="dcterms:W3CDTF">2025-04-22T17:55:00Z</dcterms:modified>
</cp:coreProperties>
</file>